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69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324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基本资格条件承诺函</w:t>
      </w:r>
    </w:p>
    <w:p w14:paraId="7F11C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9FD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5D483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 w14:paraId="664AC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1.我方具有良好的商业信誉和健全的财务会计制度，具有依法缴纳税收和社会保障金的良好记录，参加本项目采购活动</w:t>
      </w:r>
    </w:p>
    <w:p w14:paraId="6813F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前三年内无重大违法活动记录。</w:t>
      </w:r>
    </w:p>
    <w:p w14:paraId="27E93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2.我方未列入信用中国网站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www.creditchina.gov.cn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2086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“失信被执行人”“重大税收违法案件当事人名单”中，也未列入中国政府采购网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www.ccgp.gov.cn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“政府采购严重违法失信行为记录名单”中。</w:t>
      </w:r>
    </w:p>
    <w:p w14:paraId="2EAA4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3.我方在采购项目评审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评标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环节结束后，随时接受采购人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采购代理机构的检查验证，配合提供相关证明材料，证明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符合《中华人民共和国政府采购法》规定的供应商基本资格条件。</w:t>
      </w:r>
    </w:p>
    <w:p w14:paraId="38A89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我方对以上承诺负全部法律责任。</w:t>
      </w:r>
    </w:p>
    <w:p w14:paraId="088A8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48D28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80B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B60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供应商签章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0315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97F5C"/>
    <w:rsid w:val="29383BBE"/>
    <w:rsid w:val="4DDC3822"/>
    <w:rsid w:val="6969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2025-06-09T04:19:00Z</dcterms:created>
  <dc:creator>l614285016</dc:creator>
  <cp:lastModifiedBy>l614285016</cp:lastModifiedBy>
  <dcterms:modified xsi:type="dcterms:W3CDTF">2025-06-09T04:19:46Z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90A6299697134CF0AE1B037E7A30C0C5_11</vt:lpwstr>
  </property>
  <property fmtid="{D5CDD505-2E9C-101B-9397-08002B2CF9AE}" pid="4" name="KSOTemplateDocerSaveRecord">
    <vt:lpwstr>eyJoZGlkIjoiYzUxOGYxMzBhOGNlYmU1ODE4YjcwODE4ZGRlNjBhMzkiLCJ1c2VySWQiOiI2NTkzNDUxIn0=</vt:lpwstr>
  </property>
</Properties>
</file>