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56" w:rsidRDefault="00F72B56" w:rsidP="00F72B56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建筑业企业资质审查意见</w:t>
      </w:r>
      <w:bookmarkEnd w:id="0"/>
    </w:p>
    <w:tbl>
      <w:tblPr>
        <w:tblStyle w:val="a6"/>
        <w:tblW w:w="14893" w:type="dxa"/>
        <w:tblLayout w:type="fixed"/>
        <w:tblLook w:val="04A0" w:firstRow="1" w:lastRow="0" w:firstColumn="1" w:lastColumn="0" w:noHBand="0" w:noVBand="1"/>
      </w:tblPr>
      <w:tblGrid>
        <w:gridCol w:w="774"/>
        <w:gridCol w:w="3913"/>
        <w:gridCol w:w="4919"/>
        <w:gridCol w:w="5287"/>
      </w:tblGrid>
      <w:tr w:rsidR="00F72B56" w:rsidTr="00BE4D99">
        <w:trPr>
          <w:trHeight w:val="497"/>
        </w:trPr>
        <w:tc>
          <w:tcPr>
            <w:tcW w:w="774" w:type="dxa"/>
            <w:vAlign w:val="center"/>
          </w:tcPr>
          <w:p w:rsidR="00F72B56" w:rsidRDefault="00F72B56" w:rsidP="00BE4D9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913" w:type="dxa"/>
            <w:vAlign w:val="center"/>
          </w:tcPr>
          <w:p w:rsidR="00F72B56" w:rsidRDefault="00F72B56" w:rsidP="00BE4D9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企业名称</w:t>
            </w:r>
          </w:p>
        </w:tc>
        <w:tc>
          <w:tcPr>
            <w:tcW w:w="4919" w:type="dxa"/>
            <w:vAlign w:val="center"/>
          </w:tcPr>
          <w:p w:rsidR="00F72B56" w:rsidRDefault="00F72B56" w:rsidP="00BE4D9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申报资质</w:t>
            </w:r>
          </w:p>
        </w:tc>
        <w:tc>
          <w:tcPr>
            <w:tcW w:w="5287" w:type="dxa"/>
            <w:vAlign w:val="center"/>
          </w:tcPr>
          <w:p w:rsidR="00F72B56" w:rsidRDefault="00F72B56" w:rsidP="00BE4D9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公示意见</w:t>
            </w:r>
          </w:p>
        </w:tc>
      </w:tr>
      <w:tr w:rsidR="00F72B56" w:rsidTr="00BE4D99">
        <w:tc>
          <w:tcPr>
            <w:tcW w:w="774" w:type="dxa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湖北永盛建筑工程有限公司</w:t>
            </w:r>
          </w:p>
        </w:tc>
        <w:tc>
          <w:tcPr>
            <w:tcW w:w="4919" w:type="dxa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钢结构工程专业承包叁级、古建筑工程专业承包叁级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287" w:type="dxa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。</w:t>
            </w:r>
          </w:p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1、技术负责人沈丹艳、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靖春杰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职称证书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疑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假，不予认可。；2、职称人员王健证件存疑待核。　　　　　　　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72B56" w:rsidTr="00BE4D99">
        <w:trPr>
          <w:trHeight w:val="1193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湖北腾聚建设工程有限公司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城市及道路照明工程专业承包叁级、环保工程专业承包叁级、钢结构工程专业承包叁级、施工劳务资质不分等级 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同意城市及道路照明工程专业承包叁级、环保工程专业承包叁级、钢结构工程专业承包叁级、施工劳务资质不分等级。 </w:t>
            </w:r>
          </w:p>
        </w:tc>
      </w:tr>
      <w:tr w:rsidR="00F72B56" w:rsidTr="00BE4D99">
        <w:trPr>
          <w:trHeight w:val="802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92D05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湖北神起建筑劳务有限公司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建筑工程施工总承包叁级、地基基础工程专业承包叁级、钢结构工程专业承包叁级、施工劳务资质不分等级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同意建筑工程施工总承包叁级、地基基础工程专业承包叁级、钢结构工程专业承包叁级、施工劳务资质不分等级。 </w:t>
            </w:r>
          </w:p>
        </w:tc>
      </w:tr>
      <w:tr w:rsidR="00F72B56" w:rsidTr="00BE4D99">
        <w:trPr>
          <w:trHeight w:val="90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黄石大成机电设备安装有限公司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建筑机电安装工程专业承包叁级、钢结构工程专业承包叁级、施工劳务资质不分等级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同意建筑机电安装工程专业承包叁级、钢结构工程专业承包叁级、施工劳务资质不分等级。 </w:t>
            </w:r>
          </w:p>
        </w:tc>
      </w:tr>
      <w:tr w:rsidR="00F72B56" w:rsidTr="00BE4D99"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黄石筑龙建设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建筑工程施工总承包叁级、地基基础工程专业承包叁级、模板脚手架专业承包不分等级、钢结构工程专业承包叁级 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同意建筑工程施工总承包叁级、地基基础工程专业承包叁级、模板脚手架专业承包不分等级、钢结构工程专业承包叁级 。 </w:t>
            </w:r>
          </w:p>
        </w:tc>
      </w:tr>
      <w:tr w:rsidR="00F72B56" w:rsidTr="00BE4D99">
        <w:trPr>
          <w:trHeight w:val="1080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湖北知行古建园林有限公司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建筑工程施工总承包叁级、市政公用工程施工总承包叁级、古建筑工程专业承包叁级、环保工程专业承包叁级、城市及道路照明工程专业承包叁级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同意建筑工程施工总承包叁级、市政公用工程施工总承包叁级、古建筑工程专业承包叁级、环保工程专业承包叁级、城市及道路照明工程专业承包叁级。 </w:t>
            </w:r>
          </w:p>
        </w:tc>
      </w:tr>
      <w:tr w:rsidR="00F72B56" w:rsidTr="00BE4D99">
        <w:trPr>
          <w:trHeight w:val="805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湖北永捷市政园林工程有限公司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环保工程专业承包叁级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同意环保工程专业承包叁级。 </w:t>
            </w:r>
          </w:p>
        </w:tc>
      </w:tr>
      <w:tr w:rsidR="00F72B56" w:rsidTr="00BE4D99"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湖北杰程建设工程有限公司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建筑工程施工总承包叁级、古建筑工程专业承包叁级、钢结构工程专业承包叁级、环保工程专业承包叁级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同意建筑工程施工总承包叁级、古建筑工程专业承包叁级、钢结构工程专业承包叁级、环保工程专业承包叁级。 </w:t>
            </w:r>
          </w:p>
        </w:tc>
      </w:tr>
      <w:tr w:rsidR="00F72B56" w:rsidTr="00BE4D99">
        <w:trPr>
          <w:trHeight w:val="494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湖北楚河源建设有限公司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重新核定：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市政公用工程施工总承包叁级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同意市政公用工程施工总承包叁级。 </w:t>
            </w:r>
          </w:p>
        </w:tc>
      </w:tr>
      <w:tr w:rsidR="00F72B56" w:rsidTr="00BE4D99">
        <w:trPr>
          <w:trHeight w:val="634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湖北仁立行建设工程有限公司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重新核定：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地基基础工程专业承包叁级、钢结构工程专业承包叁级、施工劳务资质不分等级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同意地基基础工程专业承包叁级、钢结构工程专业承包叁级、施工劳务资质不分等级。 </w:t>
            </w:r>
          </w:p>
        </w:tc>
      </w:tr>
      <w:tr w:rsidR="00F72B56" w:rsidTr="00BE4D99">
        <w:trPr>
          <w:trHeight w:val="939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湖北钛金建设工程有限公司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市政公用工程施工总承包叁级、地基基础工程专业承包叁级、环保工程专业承包叁级、城市及道路照明工程专业承包叁级、模板脚手架专业承包不分等级、施工劳务资质不分等级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同意市政公用工程施工总承包叁级、地基基础工程专业承包叁级、环保工程专业承包叁级、城市及道路照明工程专业承包叁级、模板脚手架专业承包不分等级、施工劳务资质不分等级。 </w:t>
            </w:r>
          </w:p>
        </w:tc>
      </w:tr>
      <w:tr w:rsidR="00F72B56" w:rsidTr="00BE4D99">
        <w:trPr>
          <w:trHeight w:val="395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大冶市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安祥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商品混凝土有限公司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预拌混凝土专业承包不分等级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同意预拌混凝土专业承包不分等级 。 </w:t>
            </w:r>
          </w:p>
        </w:tc>
      </w:tr>
      <w:tr w:rsidR="00F72B56" w:rsidTr="00BE4D99">
        <w:trPr>
          <w:trHeight w:val="818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湖北正欣机电科技有限公司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机电工程施工总承包叁级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不同意。</w:t>
            </w:r>
          </w:p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李玉明、左敏技工证书查无信息，不予认可；2、职称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证方涛证书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查无信息，不予认可。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湖北振茂电力工程有限公司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电力工程施工总承包叁级、机电工程施工总承包叁级、城市及道路照明工程专业承包叁级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同意电力工程施工总承包叁级、机电工程施工总承包叁级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。</w:t>
            </w:r>
          </w:p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城市及道路照明工程专业承包叁级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。</w:t>
            </w:r>
          </w:p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高压电工李加毅为无效证件，不予认可。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其它问题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：技术工人专业无安装电工。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湖北嘉悦建设工程有限公司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市政公用工程施工总承包叁级、城市及道路照明工程专业承包叁级、环保工程专业承包叁级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同意市政公用工程施工总承包叁级、城市及道路照明工程专业承包叁级、环保工程专业承包叁级 。 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黄石市城乡建设工程有限公司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机电工程施工总承包叁级、环保工程专业承包叁级、钢结构工程专业承包叁级、古建筑工程专业承包叁级、施工劳务资质不分等级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同意机电工程施工总承包叁级、环保工程专业承包叁级、钢结构工程专业承包叁级、古建筑工程专业承包叁级、施工劳务资质不分等级。 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湖北鸿儒建筑工程有限公司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城市及道路照明工程专业承包叁级、环保工程专业承包叁级、地基基础工程专业承包叁级、市政公用工程施工总承包叁级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同意城市及道路照明工程专业承包叁级、环保工程专业承包叁级、地基基础工程专业承包叁级、市政公用工程施工总承包叁级 。 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湖北长庆建设工程有限公司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环保工程专业承包叁级、模板脚手架专业承包不分等级、施工劳务资质不分等级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>同意模板脚手架专业承包不分等级。</w:t>
            </w:r>
          </w:p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环保工程专业承包叁级、施工劳务资质不分等级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。</w:t>
            </w:r>
          </w:p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技术工人郭定祥、何俊康、何建华非本单位人员；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江书元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证书查无信息，不予认可。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湖北碧霄建设工程有限公司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模板脚手架专业承包不分等级、施工劳务资质不分等级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不同意。</w:t>
            </w:r>
          </w:p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职称人员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何拼荣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、张玲桥、吴利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lastRenderedPageBreak/>
              <w:t>华、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樊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成见、刘伶俐证件存疑待核。2、技术负责人张玲桥、吴利华职称证书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疑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假，不予认可。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湖北合家建筑工程有限公司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模板脚手架专业承包不分等级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同意模板脚手架专业承包不分等级。 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湖北阳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新华益丰建筑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劳务有限公司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同意施工劳务资质不分等级。 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湖北煦暖建设工程有限公司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模板脚手架专业承包不分等级、施工劳务资质不分等级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不同意。</w:t>
            </w:r>
          </w:p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职称人员周志云、李春格、孙国斌、史志祥、罗洪清证件存疑待核。2、技术负责人周志云、史志祥职称证书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疑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假，不予认可。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湖北秦德建设工程有限公司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模板脚手架专业承包不分等级、施工劳务资质不分等级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不同意。</w:t>
            </w:r>
          </w:p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职称人员钟德军、刘丽君、代兰、阙磊、孙艳琳证件存疑待核。2、技术负责人钟德军、代兰职称证书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疑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假，不予认可。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大冶市天宇建筑劳务有限公司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施工劳务资质不分等级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同意施工劳务资质不分等级。 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湖北汉晟建设工程有限公司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模板脚手架专业承包不分等级、施工劳务资质不分等级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 xml:space="preserve">同意模板脚手架专业承包不分等级、施工劳务资质不分等级。 </w:t>
            </w:r>
          </w:p>
        </w:tc>
      </w:tr>
      <w:tr w:rsidR="00F72B56" w:rsidTr="00BE4D99">
        <w:trPr>
          <w:trHeight w:val="821"/>
        </w:trPr>
        <w:tc>
          <w:tcPr>
            <w:tcW w:w="14893" w:type="dxa"/>
            <w:gridSpan w:val="4"/>
            <w:shd w:val="clear" w:color="auto" w:fill="auto"/>
            <w:vAlign w:val="center"/>
          </w:tcPr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联办部门</w:t>
            </w:r>
          </w:p>
        </w:tc>
      </w:tr>
      <w:tr w:rsidR="00F72B56" w:rsidTr="00BE4D99">
        <w:trPr>
          <w:trHeight w:val="821"/>
        </w:trPr>
        <w:tc>
          <w:tcPr>
            <w:tcW w:w="774" w:type="dxa"/>
            <w:shd w:val="clear" w:color="auto" w:fill="auto"/>
            <w:vAlign w:val="center"/>
          </w:tcPr>
          <w:p w:rsidR="00F72B56" w:rsidRDefault="00F72B56" w:rsidP="00BE4D9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:rsidR="00F72B56" w:rsidRDefault="00F72B56" w:rsidP="00BE4D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湖北东远建设工程有限公司 </w:t>
            </w:r>
          </w:p>
        </w:tc>
        <w:tc>
          <w:tcPr>
            <w:tcW w:w="4919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 xml:space="preserve">建筑工程施工总承包叁级、公路工程施工总承包叁级、机电工程施工总承包叁级、公路路面工程专业承包叁级、公路路基工程专业承包叁级、钢结构工程专业承包叁级、地基基础工程专业承包叁级、古建筑工程专业承包叁级、环保工程专业承包叁级 </w:t>
            </w:r>
          </w:p>
        </w:tc>
        <w:tc>
          <w:tcPr>
            <w:tcW w:w="5287" w:type="dxa"/>
            <w:shd w:val="clear" w:color="auto" w:fill="auto"/>
          </w:tcPr>
          <w:p w:rsidR="00F72B56" w:rsidRDefault="00F72B56" w:rsidP="00BE4D99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>同意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建筑工程施工总承包叁级、地基基础工程专业承包叁级、古建筑工程专业承包叁级</w:t>
            </w: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>。</w:t>
            </w:r>
          </w:p>
          <w:p w:rsidR="00F72B56" w:rsidRDefault="00F72B56" w:rsidP="00BE4D9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不同意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公路工程施工总承包叁级、机电工程施工总承包叁级、公路路面工程专业承包叁级、公路路基工程专业承包叁级、钢结构工程专业承包叁级、环保工程专业承包叁级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。</w:t>
            </w:r>
          </w:p>
          <w:p w:rsidR="00F72B56" w:rsidRDefault="00F72B56" w:rsidP="00BE4D99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lastRenderedPageBreak/>
              <w:t>原因：一、人员问题：1、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职称人员王子龙非本单位人员，不予认可；王拥军、郭俊职称证书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疑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假，不予认可；2、陈春华、郭定祥、何建华、何俊康、胡蓉非本单位人员。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二、其它问题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2"/>
                <w:szCs w:val="22"/>
              </w:rPr>
              <w:t>：未反应设备技术指标，不予认可；无联办部门意见。</w:t>
            </w:r>
          </w:p>
        </w:tc>
      </w:tr>
    </w:tbl>
    <w:p w:rsidR="00F72B56" w:rsidRDefault="00F72B56" w:rsidP="00F72B56">
      <w:pPr>
        <w:rPr>
          <w:rFonts w:ascii="宋体" w:eastAsia="宋体" w:hAnsi="宋体" w:cs="宋体"/>
          <w:color w:val="000000" w:themeColor="text1"/>
          <w:sz w:val="24"/>
        </w:rPr>
      </w:pPr>
    </w:p>
    <w:p w:rsidR="004D5C6D" w:rsidRPr="00F72B56" w:rsidRDefault="004D5C6D"/>
    <w:sectPr w:rsidR="004D5C6D" w:rsidRPr="00F72B56">
      <w:pgSz w:w="16838" w:h="11906" w:orient="landscape"/>
      <w:pgMar w:top="850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75" w:rsidRDefault="00E35275" w:rsidP="00F72B56">
      <w:r>
        <w:separator/>
      </w:r>
    </w:p>
  </w:endnote>
  <w:endnote w:type="continuationSeparator" w:id="0">
    <w:p w:rsidR="00E35275" w:rsidRDefault="00E35275" w:rsidP="00F7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75" w:rsidRDefault="00E35275" w:rsidP="00F72B56">
      <w:r>
        <w:separator/>
      </w:r>
    </w:p>
  </w:footnote>
  <w:footnote w:type="continuationSeparator" w:id="0">
    <w:p w:rsidR="00E35275" w:rsidRDefault="00E35275" w:rsidP="00F7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AE0560"/>
    <w:multiLevelType w:val="singleLevel"/>
    <w:tmpl w:val="FFAE05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40"/>
    <w:rsid w:val="004D5C6D"/>
    <w:rsid w:val="00E35275"/>
    <w:rsid w:val="00F67F40"/>
    <w:rsid w:val="00F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B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B56"/>
    <w:rPr>
      <w:sz w:val="18"/>
      <w:szCs w:val="18"/>
    </w:rPr>
  </w:style>
  <w:style w:type="paragraph" w:styleId="a5">
    <w:name w:val="Normal (Web)"/>
    <w:basedOn w:val="a"/>
    <w:qFormat/>
    <w:rsid w:val="00F72B5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72B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B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B56"/>
    <w:rPr>
      <w:sz w:val="18"/>
      <w:szCs w:val="18"/>
    </w:rPr>
  </w:style>
  <w:style w:type="paragraph" w:styleId="a5">
    <w:name w:val="Normal (Web)"/>
    <w:basedOn w:val="a"/>
    <w:qFormat/>
    <w:rsid w:val="00F72B5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72B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</dc:creator>
  <cp:keywords/>
  <dc:description/>
  <cp:lastModifiedBy>420</cp:lastModifiedBy>
  <cp:revision>2</cp:revision>
  <dcterms:created xsi:type="dcterms:W3CDTF">2019-12-04T06:28:00Z</dcterms:created>
  <dcterms:modified xsi:type="dcterms:W3CDTF">2019-12-04T06:28:00Z</dcterms:modified>
</cp:coreProperties>
</file>