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wordWrap/>
        <w:overflowPunct/>
        <w:topLinePunct w:val="0"/>
        <w:autoSpaceDE/>
        <w:autoSpaceDN/>
        <w:bidi w:val="0"/>
        <w:spacing w:line="560" w:lineRule="exact"/>
        <w:rPr>
          <w:rFonts w:ascii="宋体" w:hAnsi="宋体" w:cs="宋体"/>
          <w:b/>
          <w:bCs/>
          <w:sz w:val="28"/>
          <w:szCs w:val="28"/>
        </w:rPr>
      </w:pPr>
      <w:bookmarkStart w:id="0" w:name="_Toc152045610"/>
      <w:bookmarkStart w:id="1" w:name="_Toc152042388"/>
      <w:bookmarkStart w:id="2" w:name="_Toc179632628"/>
      <w:bookmarkStart w:id="3" w:name="_Toc144974578"/>
      <w:bookmarkStart w:id="4" w:name="_Toc13630"/>
      <w:bookmarkStart w:id="5" w:name="_Toc28346"/>
      <w:r>
        <w:rPr>
          <w:rFonts w:hint="eastAsia" w:ascii="宋体" w:hAnsi="宋体" w:cs="宋体"/>
          <w:b/>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cs="宋体"/>
          <w:b/>
          <w:sz w:val="28"/>
          <w:szCs w:val="28"/>
        </w:rPr>
        <w:instrText xml:space="preserve">ADDIN CNKISM.UserStyle</w:instrText>
      </w:r>
      <w:r>
        <w:rPr>
          <w:rFonts w:hint="eastAsia" w:ascii="宋体" w:hAnsi="宋体" w:cs="宋体"/>
          <w:b/>
          <w:sz w:val="28"/>
          <w:szCs w:val="28"/>
        </w:rPr>
        <w:fldChar w:fldCharType="end"/>
      </w:r>
      <w:r>
        <w:rPr>
          <w:rFonts w:hint="eastAsia" w:ascii="宋体" w:hAnsi="宋体" w:cs="宋体"/>
          <w:b/>
          <w:sz w:val="28"/>
          <w:szCs w:val="28"/>
        </w:rPr>
        <w:t>（GF－2012－0202）</w:t>
      </w:r>
    </w:p>
    <w:p>
      <w:pPr>
        <w:kinsoku/>
        <w:wordWrap/>
        <w:overflowPunct/>
        <w:topLinePunct w:val="0"/>
        <w:autoSpaceDE/>
        <w:autoSpaceDN/>
        <w:bidi w:val="0"/>
        <w:spacing w:line="560" w:lineRule="exact"/>
        <w:jc w:val="center"/>
        <w:rPr>
          <w:rFonts w:ascii="宋体" w:hAnsi="宋体" w:cs="宋体"/>
          <w:b/>
          <w:bCs/>
          <w:sz w:val="52"/>
          <w:szCs w:val="52"/>
        </w:rPr>
      </w:pPr>
    </w:p>
    <w:p>
      <w:pPr>
        <w:kinsoku/>
        <w:wordWrap/>
        <w:overflowPunct/>
        <w:topLinePunct w:val="0"/>
        <w:autoSpaceDE/>
        <w:autoSpaceDN/>
        <w:bidi w:val="0"/>
        <w:spacing w:line="560" w:lineRule="exact"/>
        <w:jc w:val="center"/>
        <w:rPr>
          <w:rFonts w:ascii="宋体" w:hAnsi="宋体" w:cs="宋体"/>
          <w:b/>
          <w:bCs/>
          <w:sz w:val="48"/>
          <w:szCs w:val="48"/>
        </w:rPr>
      </w:pPr>
    </w:p>
    <w:p>
      <w:pPr>
        <w:kinsoku/>
        <w:wordWrap/>
        <w:overflowPunct/>
        <w:topLinePunct w:val="0"/>
        <w:autoSpaceDE/>
        <w:autoSpaceDN/>
        <w:bidi w:val="0"/>
        <w:spacing w:line="560" w:lineRule="exact"/>
        <w:jc w:val="center"/>
        <w:rPr>
          <w:rFonts w:ascii="宋体" w:hAnsi="宋体" w:cs="宋体"/>
          <w:b/>
          <w:bCs/>
          <w:sz w:val="48"/>
          <w:szCs w:val="48"/>
        </w:rPr>
      </w:pPr>
    </w:p>
    <w:p>
      <w:pPr>
        <w:kinsoku/>
        <w:wordWrap/>
        <w:overflowPunct/>
        <w:topLinePunct w:val="0"/>
        <w:autoSpaceDE/>
        <w:autoSpaceDN/>
        <w:bidi w:val="0"/>
        <w:spacing w:line="560" w:lineRule="exact"/>
        <w:jc w:val="center"/>
        <w:rPr>
          <w:rFonts w:ascii="宋体" w:hAnsi="宋体" w:cs="宋体"/>
          <w:b/>
          <w:bCs/>
          <w:sz w:val="52"/>
          <w:szCs w:val="52"/>
        </w:rPr>
      </w:pPr>
      <w:r>
        <w:rPr>
          <w:rFonts w:hint="eastAsia" w:ascii="宋体" w:hAnsi="宋体" w:cs="宋体"/>
          <w:b/>
          <w:bCs/>
          <w:sz w:val="52"/>
          <w:szCs w:val="52"/>
        </w:rPr>
        <w:t>建设工程监理合同</w:t>
      </w:r>
    </w:p>
    <w:p>
      <w:pPr>
        <w:kinsoku/>
        <w:wordWrap/>
        <w:overflowPunct/>
        <w:topLinePunct w:val="0"/>
        <w:autoSpaceDE/>
        <w:autoSpaceDN/>
        <w:bidi w:val="0"/>
        <w:spacing w:line="560" w:lineRule="exact"/>
        <w:jc w:val="center"/>
        <w:rPr>
          <w:rFonts w:ascii="宋体" w:hAnsi="宋体" w:cs="宋体"/>
          <w:b/>
          <w:bCs/>
          <w:sz w:val="52"/>
          <w:szCs w:val="52"/>
        </w:rPr>
      </w:pPr>
    </w:p>
    <w:p>
      <w:pPr>
        <w:kinsoku/>
        <w:wordWrap/>
        <w:overflowPunct/>
        <w:topLinePunct w:val="0"/>
        <w:autoSpaceDE/>
        <w:autoSpaceDN/>
        <w:bidi w:val="0"/>
        <w:spacing w:line="560" w:lineRule="exact"/>
        <w:jc w:val="center"/>
        <w:rPr>
          <w:rFonts w:ascii="宋体" w:hAnsi="宋体" w:cs="宋体"/>
          <w:bCs/>
          <w:sz w:val="48"/>
          <w:szCs w:val="48"/>
        </w:rPr>
      </w:pPr>
    </w:p>
    <w:p>
      <w:pPr>
        <w:kinsoku/>
        <w:wordWrap/>
        <w:overflowPunct/>
        <w:topLinePunct w:val="0"/>
        <w:autoSpaceDE/>
        <w:autoSpaceDN/>
        <w:bidi w:val="0"/>
        <w:spacing w:line="560" w:lineRule="exact"/>
        <w:jc w:val="center"/>
        <w:rPr>
          <w:rFonts w:ascii="宋体" w:hAnsi="宋体" w:cs="宋体"/>
          <w:b/>
          <w:bCs/>
          <w:sz w:val="24"/>
        </w:rPr>
      </w:pPr>
    </w:p>
    <w:p>
      <w:pPr>
        <w:kinsoku/>
        <w:wordWrap/>
        <w:overflowPunct/>
        <w:topLinePunct w:val="0"/>
        <w:autoSpaceDE/>
        <w:autoSpaceDN/>
        <w:bidi w:val="0"/>
        <w:spacing w:line="560" w:lineRule="exact"/>
        <w:jc w:val="center"/>
        <w:rPr>
          <w:rFonts w:ascii="宋体" w:hAnsi="宋体" w:cs="宋体"/>
          <w:b/>
          <w:bCs/>
          <w:sz w:val="24"/>
        </w:rPr>
      </w:pPr>
    </w:p>
    <w:p>
      <w:pPr>
        <w:kinsoku/>
        <w:wordWrap/>
        <w:overflowPunct/>
        <w:topLinePunct w:val="0"/>
        <w:autoSpaceDE/>
        <w:autoSpaceDN/>
        <w:bidi w:val="0"/>
        <w:spacing w:line="560" w:lineRule="exact"/>
        <w:jc w:val="center"/>
        <w:rPr>
          <w:rFonts w:ascii="宋体" w:hAnsi="宋体" w:cs="宋体"/>
          <w:b/>
          <w:bCs/>
          <w:sz w:val="24"/>
        </w:rPr>
      </w:pPr>
    </w:p>
    <w:p>
      <w:pPr>
        <w:kinsoku/>
        <w:wordWrap/>
        <w:overflowPunct/>
        <w:topLinePunct w:val="0"/>
        <w:autoSpaceDE/>
        <w:autoSpaceDN/>
        <w:bidi w:val="0"/>
        <w:spacing w:line="560" w:lineRule="exact"/>
        <w:jc w:val="center"/>
        <w:rPr>
          <w:rFonts w:ascii="宋体" w:hAnsi="宋体" w:cs="宋体"/>
          <w:b/>
          <w:bCs/>
          <w:sz w:val="24"/>
        </w:rPr>
      </w:pPr>
    </w:p>
    <w:p>
      <w:pPr>
        <w:pStyle w:val="13"/>
        <w:kinsoku/>
        <w:wordWrap/>
        <w:overflowPunct/>
        <w:topLinePunct w:val="0"/>
        <w:autoSpaceDE/>
        <w:autoSpaceDN/>
        <w:bidi w:val="0"/>
        <w:spacing w:line="560" w:lineRule="exact"/>
        <w:ind w:left="205" w:hanging="205"/>
        <w:rPr>
          <w:rFonts w:cs="宋体"/>
          <w:b/>
          <w:sz w:val="24"/>
        </w:rPr>
      </w:pPr>
    </w:p>
    <w:p>
      <w:pPr>
        <w:pStyle w:val="13"/>
        <w:kinsoku/>
        <w:wordWrap/>
        <w:overflowPunct/>
        <w:topLinePunct w:val="0"/>
        <w:autoSpaceDE/>
        <w:autoSpaceDN/>
        <w:bidi w:val="0"/>
        <w:spacing w:line="560" w:lineRule="exact"/>
        <w:ind w:left="205" w:hanging="205"/>
        <w:rPr>
          <w:rFonts w:cs="宋体"/>
          <w:b/>
          <w:sz w:val="24"/>
        </w:rPr>
      </w:pPr>
    </w:p>
    <w:p>
      <w:pPr>
        <w:kinsoku/>
        <w:wordWrap/>
        <w:overflowPunct/>
        <w:topLinePunct w:val="0"/>
        <w:autoSpaceDE/>
        <w:autoSpaceDN/>
        <w:bidi w:val="0"/>
        <w:spacing w:line="560" w:lineRule="exact"/>
        <w:jc w:val="center"/>
        <w:rPr>
          <w:rFonts w:ascii="宋体" w:hAnsi="宋体" w:cs="宋体"/>
          <w:b/>
          <w:bCs/>
          <w:sz w:val="24"/>
        </w:rPr>
      </w:pPr>
    </w:p>
    <w:p>
      <w:pPr>
        <w:kinsoku/>
        <w:wordWrap/>
        <w:overflowPunct/>
        <w:topLinePunct w:val="0"/>
        <w:autoSpaceDE/>
        <w:autoSpaceDN/>
        <w:bidi w:val="0"/>
        <w:spacing w:line="560" w:lineRule="exact"/>
        <w:jc w:val="center"/>
        <w:rPr>
          <w:rFonts w:ascii="宋体" w:hAnsi="宋体" w:cs="宋体"/>
          <w:b/>
          <w:bCs/>
          <w:sz w:val="24"/>
        </w:rPr>
      </w:pPr>
    </w:p>
    <w:p>
      <w:pPr>
        <w:pStyle w:val="13"/>
        <w:kinsoku/>
        <w:wordWrap/>
        <w:overflowPunct/>
        <w:topLinePunct w:val="0"/>
        <w:autoSpaceDE/>
        <w:autoSpaceDN/>
        <w:bidi w:val="0"/>
        <w:spacing w:line="560" w:lineRule="exact"/>
      </w:pPr>
    </w:p>
    <w:p>
      <w:pPr>
        <w:kinsoku/>
        <w:wordWrap/>
        <w:overflowPunct/>
        <w:topLinePunct w:val="0"/>
        <w:autoSpaceDE/>
        <w:autoSpaceDN/>
        <w:bidi w:val="0"/>
        <w:spacing w:line="560" w:lineRule="exact"/>
        <w:jc w:val="center"/>
        <w:rPr>
          <w:rFonts w:ascii="宋体" w:hAnsi="宋体" w:cs="宋体"/>
          <w:b/>
          <w:bCs/>
          <w:sz w:val="24"/>
        </w:rPr>
      </w:pPr>
    </w:p>
    <w:p>
      <w:pPr>
        <w:kinsoku/>
        <w:wordWrap/>
        <w:overflowPunct/>
        <w:topLinePunct w:val="0"/>
        <w:autoSpaceDE/>
        <w:autoSpaceDN/>
        <w:bidi w:val="0"/>
        <w:spacing w:line="560" w:lineRule="exact"/>
        <w:rPr>
          <w:rFonts w:ascii="宋体" w:hAnsi="宋体" w:cs="宋体"/>
          <w:b/>
          <w:bCs/>
          <w:sz w:val="24"/>
        </w:rPr>
      </w:pPr>
    </w:p>
    <w:p>
      <w:pPr>
        <w:kinsoku/>
        <w:wordWrap/>
        <w:overflowPunct/>
        <w:topLinePunct w:val="0"/>
        <w:autoSpaceDE/>
        <w:autoSpaceDN/>
        <w:bidi w:val="0"/>
        <w:spacing w:line="560" w:lineRule="exact"/>
        <w:rPr>
          <w:rFonts w:ascii="宋体" w:hAnsi="宋体" w:cs="宋体"/>
          <w:b/>
          <w:bCs/>
          <w:sz w:val="24"/>
        </w:rPr>
      </w:pPr>
    </w:p>
    <w:p>
      <w:pPr>
        <w:kinsoku/>
        <w:wordWrap/>
        <w:overflowPunct/>
        <w:topLinePunct w:val="0"/>
        <w:autoSpaceDE/>
        <w:autoSpaceDN/>
        <w:bidi w:val="0"/>
        <w:spacing w:line="560" w:lineRule="exact"/>
        <w:ind w:left="0" w:leftChars="0" w:right="2469" w:rightChars="0" w:firstLine="2709" w:firstLineChars="0"/>
        <w:jc w:val="distribute"/>
        <w:rPr>
          <w:rFonts w:ascii="宋体" w:hAnsi="宋体" w:cs="宋体"/>
          <w:b/>
        </w:rPr>
      </w:pPr>
      <w:r>
        <w:rPr>
          <w:rFonts w:hint="eastAsia" w:ascii="宋体" w:hAnsi="宋体" w:cs="宋体"/>
          <w:b/>
          <w:bCs/>
          <w:sz w:val="32"/>
          <w:szCs w:val="32"/>
        </w:rPr>
        <w:t>住房和城乡建设部</w:t>
      </w:r>
    </w:p>
    <w:p>
      <w:pPr>
        <w:kinsoku/>
        <w:wordWrap/>
        <w:overflowPunct/>
        <w:topLinePunct w:val="0"/>
        <w:autoSpaceDE/>
        <w:autoSpaceDN/>
        <w:bidi w:val="0"/>
        <w:spacing w:line="560" w:lineRule="exact"/>
        <w:jc w:val="center"/>
        <w:rPr>
          <w:rFonts w:ascii="宋体" w:hAnsi="宋体" w:cs="宋体"/>
          <w:b/>
          <w:bCs/>
          <w:sz w:val="24"/>
        </w:rPr>
      </w:pPr>
      <w:r>
        <w:rPr>
          <w:rFonts w:hint="eastAsia" w:ascii="宋体" w:hAnsi="宋体" w:cs="宋体"/>
          <w:b/>
          <w:sz w:val="32"/>
          <w:szCs w:val="32"/>
        </w:rPr>
        <w:t xml:space="preserve">                        </w:t>
      </w:r>
      <w:r>
        <w:rPr>
          <w:rFonts w:hint="default" w:ascii="宋体" w:hAnsi="宋体" w:cs="宋体"/>
          <w:b/>
          <w:sz w:val="32"/>
          <w:szCs w:val="32"/>
          <w:lang w:val="en"/>
        </w:rPr>
        <w:t xml:space="preserve">  </w:t>
      </w:r>
      <w:r>
        <w:rPr>
          <w:rFonts w:hint="eastAsia" w:ascii="宋体" w:hAnsi="宋体" w:cs="宋体"/>
          <w:b/>
          <w:sz w:val="32"/>
          <w:szCs w:val="32"/>
        </w:rPr>
        <w:t>制定</w:t>
      </w:r>
    </w:p>
    <w:p>
      <w:pPr>
        <w:kinsoku/>
        <w:wordWrap/>
        <w:overflowPunct/>
        <w:topLinePunct w:val="0"/>
        <w:autoSpaceDE/>
        <w:autoSpaceDN/>
        <w:bidi w:val="0"/>
        <w:spacing w:line="560" w:lineRule="exact"/>
        <w:ind w:firstLine="2562" w:firstLineChars="800"/>
        <w:rPr>
          <w:rFonts w:ascii="宋体" w:hAnsi="宋体" w:cs="宋体"/>
          <w:b/>
        </w:rPr>
      </w:pPr>
      <w:r>
        <w:rPr>
          <w:rFonts w:hint="eastAsia" w:ascii="宋体" w:hAnsi="宋体" w:cs="宋体"/>
          <w:b/>
          <w:bCs/>
          <w:sz w:val="32"/>
          <w:szCs w:val="32"/>
        </w:rPr>
        <w:t xml:space="preserve"> 国家工商行政管理总局</w:t>
      </w:r>
    </w:p>
    <w:p>
      <w:pPr>
        <w:pStyle w:val="14"/>
        <w:kinsoku/>
        <w:wordWrap/>
        <w:overflowPunct/>
        <w:topLinePunct w:val="0"/>
        <w:autoSpaceDE/>
        <w:autoSpaceDN/>
        <w:bidi w:val="0"/>
        <w:spacing w:line="560" w:lineRule="exact"/>
        <w:rPr>
          <w:sz w:val="30"/>
          <w:szCs w:val="30"/>
        </w:rPr>
      </w:pPr>
      <w:bookmarkStart w:id="6" w:name="_Toc2751"/>
    </w:p>
    <w:p>
      <w:pPr>
        <w:pStyle w:val="14"/>
        <w:kinsoku/>
        <w:wordWrap/>
        <w:overflowPunct/>
        <w:topLinePunct w:val="0"/>
        <w:autoSpaceDE/>
        <w:autoSpaceDN/>
        <w:bidi w:val="0"/>
        <w:spacing w:line="560" w:lineRule="exact"/>
        <w:jc w:val="center"/>
        <w:rPr>
          <w:rFonts w:hint="eastAsia"/>
          <w:sz w:val="32"/>
          <w:szCs w:val="28"/>
        </w:rPr>
      </w:pPr>
      <w:r>
        <w:rPr>
          <w:rFonts w:hint="eastAsia"/>
          <w:sz w:val="32"/>
          <w:szCs w:val="30"/>
        </w:rPr>
        <w:t xml:space="preserve">第一节  </w:t>
      </w:r>
      <w:r>
        <w:rPr>
          <w:rFonts w:hint="eastAsia"/>
          <w:sz w:val="32"/>
          <w:szCs w:val="28"/>
        </w:rPr>
        <w:t>协议书</w:t>
      </w:r>
      <w:bookmarkEnd w:id="6"/>
    </w:p>
    <w:p>
      <w:pPr>
        <w:pStyle w:val="14"/>
        <w:kinsoku/>
        <w:wordWrap/>
        <w:overflowPunct/>
        <w:topLinePunct w:val="0"/>
        <w:autoSpaceDE/>
        <w:autoSpaceDN/>
        <w:bidi w:val="0"/>
        <w:spacing w:line="560" w:lineRule="exact"/>
        <w:jc w:val="center"/>
        <w:rPr>
          <w:rFonts w:hint="eastAsia"/>
          <w:sz w:val="32"/>
          <w:szCs w:val="28"/>
        </w:rPr>
      </w:pPr>
    </w:p>
    <w:p>
      <w:pPr>
        <w:widowControl/>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委托人（全称）：</w:t>
      </w:r>
      <w:r>
        <w:rPr>
          <w:rFonts w:hint="eastAsia" w:asciiTheme="minorEastAsia" w:hAnsiTheme="minorEastAsia" w:eastAsiaTheme="minorEastAsia" w:cstheme="minorEastAsia"/>
          <w:spacing w:val="8"/>
          <w:kern w:val="0"/>
          <w:sz w:val="22"/>
          <w:szCs w:val="22"/>
          <w:u w:val="single"/>
        </w:rPr>
        <w:t xml:space="preserve"> 黄石市政府投资工程建设管理办公室   </w:t>
      </w:r>
    </w:p>
    <w:p>
      <w:pPr>
        <w:widowControl/>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监理人（全称）：</w:t>
      </w:r>
      <w:r>
        <w:rPr>
          <w:rFonts w:hint="eastAsia" w:asciiTheme="minorEastAsia" w:hAnsiTheme="minorEastAsia" w:eastAsiaTheme="minorEastAsia" w:cstheme="minorEastAsia"/>
          <w:spacing w:val="8"/>
          <w:kern w:val="0"/>
          <w:sz w:val="22"/>
          <w:szCs w:val="22"/>
          <w:u w:val="single"/>
        </w:rPr>
        <w:t xml:space="preserve"> </w:t>
      </w:r>
      <w:r>
        <w:rPr>
          <w:rFonts w:hint="default" w:asciiTheme="minorEastAsia" w:hAnsiTheme="minorEastAsia" w:eastAsiaTheme="minorEastAsia" w:cstheme="minorEastAsia"/>
          <w:spacing w:val="8"/>
          <w:kern w:val="0"/>
          <w:sz w:val="22"/>
          <w:szCs w:val="22"/>
          <w:u w:val="single"/>
          <w:lang w:val="en"/>
        </w:rPr>
        <w:t xml:space="preserve">              </w:t>
      </w:r>
      <w:r>
        <w:rPr>
          <w:rFonts w:hint="eastAsia" w:asciiTheme="minorEastAsia" w:hAnsiTheme="minorEastAsia" w:eastAsiaTheme="minorEastAsia" w:cstheme="minorEastAsia"/>
          <w:spacing w:val="8"/>
          <w:kern w:val="0"/>
          <w:sz w:val="22"/>
          <w:szCs w:val="22"/>
          <w:u w:val="single"/>
          <w:lang w:val="en-US" w:eastAsia="zh-CN"/>
        </w:rPr>
        <w:t xml:space="preserve">    </w:t>
      </w:r>
      <w:r>
        <w:rPr>
          <w:rFonts w:hint="eastAsia" w:asciiTheme="minorEastAsia" w:hAnsiTheme="minorEastAsia" w:eastAsiaTheme="minorEastAsia" w:cstheme="minorEastAsia"/>
          <w:spacing w:val="8"/>
          <w:kern w:val="0"/>
          <w:sz w:val="22"/>
          <w:szCs w:val="22"/>
          <w:u w:val="single"/>
        </w:rPr>
        <w:t xml:space="preserve">     </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根据《中华人民共和国民法典》、《中华人民共和国建筑法》及其他有关法律、法规，遵循平等、自愿、公平和诚信的原则，双方就下述工程委托监理服务事项协商一致，订立本合同。</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一、工程概况</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 工程名称：</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color w:val="171717"/>
          <w:sz w:val="22"/>
          <w:szCs w:val="22"/>
          <w:highlight w:val="none"/>
          <w:u w:val="single"/>
          <w:lang w:val="en-US" w:eastAsia="zh-CN"/>
        </w:rPr>
        <w:t>黄石港区师院路改造工程</w:t>
      </w:r>
      <w:r>
        <w:rPr>
          <w:rFonts w:hint="eastAsia" w:asciiTheme="minorEastAsia" w:hAnsiTheme="minorEastAsia" w:eastAsiaTheme="minorEastAsia" w:cstheme="minorEastAsia"/>
          <w:sz w:val="22"/>
          <w:szCs w:val="22"/>
          <w:u w:val="single"/>
          <w:lang w:val="en-US" w:eastAsia="zh-CN"/>
        </w:rPr>
        <w:t xml:space="preserve">      </w:t>
      </w:r>
      <w:r>
        <w:rPr>
          <w:rFonts w:hint="eastAsia" w:asciiTheme="minorEastAsia" w:hAnsiTheme="minorEastAsia" w:eastAsiaTheme="minorEastAsia" w:cstheme="minorEastAsia"/>
          <w:spacing w:val="8"/>
          <w:kern w:val="0"/>
          <w:sz w:val="22"/>
          <w:szCs w:val="22"/>
        </w:rPr>
        <w:t xml:space="preserve"> ；</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highlight w:val="none"/>
        </w:rPr>
      </w:pPr>
      <w:r>
        <w:rPr>
          <w:rFonts w:hint="eastAsia" w:asciiTheme="minorEastAsia" w:hAnsiTheme="minorEastAsia" w:eastAsiaTheme="minorEastAsia" w:cstheme="minorEastAsia"/>
          <w:spacing w:val="8"/>
          <w:kern w:val="0"/>
          <w:sz w:val="22"/>
          <w:szCs w:val="22"/>
        </w:rPr>
        <w:t>2. 工程地点：</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color w:val="171717"/>
          <w:sz w:val="22"/>
          <w:szCs w:val="22"/>
          <w:highlight w:val="none"/>
          <w:u w:val="single"/>
          <w:lang w:val="en-US" w:eastAsia="zh-CN"/>
        </w:rPr>
        <w:t>黄石港区</w:t>
      </w:r>
      <w:r>
        <w:rPr>
          <w:rFonts w:hint="default" w:asciiTheme="minorEastAsia" w:hAnsiTheme="minorEastAsia" w:eastAsiaTheme="minorEastAsia" w:cstheme="minorEastAsia"/>
          <w:color w:val="171717"/>
          <w:sz w:val="22"/>
          <w:szCs w:val="22"/>
          <w:highlight w:val="none"/>
          <w:u w:val="single"/>
          <w:lang w:val="en" w:eastAsia="zh-CN"/>
        </w:rPr>
        <w:t xml:space="preserve">     </w:t>
      </w:r>
      <w:r>
        <w:rPr>
          <w:rFonts w:hint="eastAsia" w:asciiTheme="minorEastAsia" w:hAnsiTheme="minorEastAsia" w:eastAsiaTheme="minorEastAsia" w:cstheme="minorEastAsia"/>
          <w:spacing w:val="8"/>
          <w:kern w:val="0"/>
          <w:sz w:val="22"/>
          <w:szCs w:val="22"/>
          <w:highlight w:val="none"/>
          <w:u w:val="single"/>
        </w:rPr>
        <w:t xml:space="preserve"> </w:t>
      </w:r>
      <w:r>
        <w:rPr>
          <w:rFonts w:hint="eastAsia" w:asciiTheme="minorEastAsia" w:hAnsiTheme="minorEastAsia" w:eastAsiaTheme="minorEastAsia" w:cstheme="minorEastAsia"/>
          <w:spacing w:val="8"/>
          <w:kern w:val="0"/>
          <w:sz w:val="22"/>
          <w:szCs w:val="22"/>
          <w:highlight w:val="none"/>
        </w:rPr>
        <w:t>；</w:t>
      </w:r>
    </w:p>
    <w:p>
      <w:pPr>
        <w:kinsoku/>
        <w:wordWrap/>
        <w:overflowPunct/>
        <w:topLinePunct w:val="0"/>
        <w:autoSpaceDE/>
        <w:autoSpaceDN/>
        <w:bidi w:val="0"/>
        <w:spacing w:line="560" w:lineRule="exact"/>
        <w:ind w:left="0" w:leftChars="0" w:right="0" w:rightChars="0" w:firstLine="472" w:firstLineChars="200"/>
        <w:rPr>
          <w:rFonts w:hint="eastAsia" w:asciiTheme="minorEastAsia" w:hAnsiTheme="minorEastAsia" w:eastAsiaTheme="minorEastAsia" w:cstheme="minorEastAsia"/>
          <w:spacing w:val="8"/>
          <w:kern w:val="0"/>
          <w:sz w:val="22"/>
          <w:szCs w:val="22"/>
          <w:highlight w:val="none"/>
        </w:rPr>
      </w:pPr>
      <w:r>
        <w:rPr>
          <w:rFonts w:hint="eastAsia" w:asciiTheme="minorEastAsia" w:hAnsiTheme="minorEastAsia" w:eastAsiaTheme="minorEastAsia" w:cstheme="minorEastAsia"/>
          <w:spacing w:val="8"/>
          <w:kern w:val="0"/>
          <w:sz w:val="22"/>
          <w:szCs w:val="22"/>
          <w:highlight w:val="none"/>
        </w:rPr>
        <w:t>3. 工程规模：</w:t>
      </w:r>
      <w:r>
        <w:rPr>
          <w:rFonts w:hint="eastAsia" w:asciiTheme="minorEastAsia" w:hAnsiTheme="minorEastAsia" w:eastAsiaTheme="minorEastAsia" w:cstheme="minorEastAsia"/>
          <w:spacing w:val="8"/>
          <w:kern w:val="0"/>
          <w:sz w:val="22"/>
          <w:szCs w:val="22"/>
          <w:highlight w:val="none"/>
          <w:u w:val="single"/>
        </w:rPr>
        <w:t xml:space="preserve"> </w:t>
      </w:r>
      <w:r>
        <w:rPr>
          <w:rFonts w:hint="eastAsia" w:asciiTheme="minorEastAsia" w:hAnsiTheme="minorEastAsia" w:eastAsiaTheme="minorEastAsia" w:cstheme="minorEastAsia"/>
          <w:sz w:val="22"/>
          <w:szCs w:val="22"/>
          <w:highlight w:val="none"/>
          <w:u w:val="single"/>
        </w:rPr>
        <w:t>黄石港区师院路改造工程，包括师院路改造及白马山公园断头路建设等内容，其中师院路改造</w:t>
      </w:r>
      <w:r>
        <w:rPr>
          <w:rFonts w:hint="eastAsia" w:asciiTheme="minorEastAsia" w:hAnsiTheme="minorEastAsia" w:eastAsiaTheme="minorEastAsia" w:cstheme="minorEastAsia"/>
          <w:sz w:val="22"/>
          <w:szCs w:val="22"/>
          <w:highlight w:val="none"/>
          <w:u w:val="single"/>
          <w:lang w:eastAsia="zh-CN"/>
        </w:rPr>
        <w:t>，西起青山路，东止</w:t>
      </w:r>
      <w:r>
        <w:rPr>
          <w:rFonts w:hint="eastAsia" w:asciiTheme="minorEastAsia" w:hAnsiTheme="minorEastAsia" w:eastAsiaTheme="minorEastAsia" w:cstheme="minorEastAsia"/>
          <w:sz w:val="22"/>
          <w:szCs w:val="22"/>
          <w:highlight w:val="none"/>
          <w:u w:val="single"/>
        </w:rPr>
        <w:t>黄石大道，改造长度约330m，</w:t>
      </w:r>
      <w:r>
        <w:rPr>
          <w:rFonts w:hint="eastAsia" w:asciiTheme="minorEastAsia" w:hAnsiTheme="minorEastAsia" w:eastAsiaTheme="minorEastAsia" w:cstheme="minorEastAsia"/>
          <w:sz w:val="22"/>
          <w:szCs w:val="22"/>
          <w:highlight w:val="none"/>
          <w:u w:val="single"/>
          <w:lang w:eastAsia="zh-CN"/>
        </w:rPr>
        <w:t>道路等级为城市支路，</w:t>
      </w:r>
      <w:r>
        <w:rPr>
          <w:rFonts w:hint="eastAsia" w:asciiTheme="minorEastAsia" w:hAnsiTheme="minorEastAsia" w:eastAsiaTheme="minorEastAsia" w:cstheme="minorEastAsia"/>
          <w:sz w:val="22"/>
          <w:szCs w:val="22"/>
          <w:highlight w:val="none"/>
          <w:u w:val="single"/>
        </w:rPr>
        <w:t>还包括师院路与黄石大道交叉口西北侧的街角公园提升改造；白马山公园断头路位于白马山公园与消防主题公园联通处，建设长度约65米。项目建设内容包含道路工程、</w:t>
      </w:r>
      <w:r>
        <w:rPr>
          <w:rFonts w:hint="eastAsia" w:asciiTheme="minorEastAsia" w:hAnsiTheme="minorEastAsia" w:eastAsiaTheme="minorEastAsia" w:cstheme="minorEastAsia"/>
          <w:sz w:val="22"/>
          <w:szCs w:val="22"/>
          <w:highlight w:val="none"/>
          <w:u w:val="single"/>
          <w:lang w:eastAsia="zh-CN"/>
        </w:rPr>
        <w:t>排水工程</w:t>
      </w:r>
      <w:r>
        <w:rPr>
          <w:rFonts w:hint="eastAsia" w:asciiTheme="minorEastAsia" w:hAnsiTheme="minorEastAsia" w:eastAsiaTheme="minorEastAsia" w:cstheme="minorEastAsia"/>
          <w:sz w:val="22"/>
          <w:szCs w:val="22"/>
          <w:highlight w:val="none"/>
          <w:u w:val="single"/>
        </w:rPr>
        <w:t>、</w:t>
      </w:r>
      <w:r>
        <w:rPr>
          <w:rFonts w:hint="eastAsia" w:asciiTheme="minorEastAsia" w:hAnsiTheme="minorEastAsia" w:eastAsiaTheme="minorEastAsia" w:cstheme="minorEastAsia"/>
          <w:sz w:val="22"/>
          <w:szCs w:val="22"/>
          <w:highlight w:val="none"/>
          <w:u w:val="single"/>
          <w:lang w:eastAsia="zh-CN"/>
        </w:rPr>
        <w:t>照明工程、交通工程、</w:t>
      </w:r>
      <w:r>
        <w:rPr>
          <w:rFonts w:hint="eastAsia" w:asciiTheme="minorEastAsia" w:hAnsiTheme="minorEastAsia" w:eastAsiaTheme="minorEastAsia" w:cstheme="minorEastAsia"/>
          <w:sz w:val="22"/>
          <w:szCs w:val="22"/>
          <w:highlight w:val="none"/>
          <w:u w:val="single"/>
        </w:rPr>
        <w:t>绿化工程等</w:t>
      </w:r>
      <w:r>
        <w:rPr>
          <w:rFonts w:hint="eastAsia" w:asciiTheme="minorEastAsia" w:hAnsiTheme="minorEastAsia" w:eastAsiaTheme="minorEastAsia" w:cstheme="minorEastAsia"/>
          <w:sz w:val="22"/>
          <w:szCs w:val="22"/>
          <w:highlight w:val="none"/>
          <w:u w:val="single"/>
          <w:lang w:eastAsia="zh-CN"/>
        </w:rPr>
        <w:t>（包含项目所有的施工范围的监理服务）</w:t>
      </w:r>
      <w:r>
        <w:rPr>
          <w:rFonts w:hint="eastAsia" w:asciiTheme="minorEastAsia" w:hAnsiTheme="minorEastAsia" w:eastAsiaTheme="minorEastAsia" w:cstheme="minorEastAsia"/>
          <w:sz w:val="22"/>
          <w:szCs w:val="22"/>
          <w:highlight w:val="none"/>
          <w:u w:val="single"/>
        </w:rPr>
        <w:t>。</w:t>
      </w:r>
    </w:p>
    <w:p>
      <w:pPr>
        <w:kinsoku/>
        <w:wordWrap/>
        <w:overflowPunct/>
        <w:topLinePunct w:val="0"/>
        <w:autoSpaceDE/>
        <w:autoSpaceDN/>
        <w:bidi w:val="0"/>
        <w:spacing w:line="560" w:lineRule="exact"/>
        <w:ind w:left="0" w:leftChars="0" w:right="0" w:rightChars="0" w:firstLine="472" w:firstLineChars="200"/>
        <w:rPr>
          <w:rFonts w:hint="eastAsia" w:asciiTheme="minorEastAsia" w:hAnsiTheme="minorEastAsia" w:eastAsiaTheme="minorEastAsia" w:cstheme="minorEastAsia"/>
          <w:spacing w:val="8"/>
          <w:kern w:val="0"/>
          <w:sz w:val="22"/>
          <w:szCs w:val="22"/>
          <w:highlight w:val="none"/>
        </w:rPr>
      </w:pPr>
      <w:r>
        <w:rPr>
          <w:rFonts w:hint="eastAsia" w:asciiTheme="minorEastAsia" w:hAnsiTheme="minorEastAsia" w:eastAsiaTheme="minorEastAsia" w:cstheme="minorEastAsia"/>
          <w:spacing w:val="8"/>
          <w:kern w:val="0"/>
          <w:sz w:val="22"/>
          <w:szCs w:val="22"/>
          <w:highlight w:val="none"/>
        </w:rPr>
        <w:t xml:space="preserve">4. </w:t>
      </w:r>
      <w:r>
        <w:rPr>
          <w:rFonts w:hint="eastAsia" w:asciiTheme="minorEastAsia" w:hAnsiTheme="minorEastAsia" w:eastAsiaTheme="minorEastAsia" w:cstheme="minorEastAsia"/>
          <w:spacing w:val="8"/>
          <w:kern w:val="0"/>
          <w:sz w:val="22"/>
          <w:szCs w:val="22"/>
          <w:highlight w:val="none"/>
          <w:lang w:eastAsia="zh-CN"/>
        </w:rPr>
        <w:t>初步设计概算工程费</w:t>
      </w:r>
      <w:r>
        <w:rPr>
          <w:rFonts w:hint="eastAsia" w:asciiTheme="minorEastAsia" w:hAnsiTheme="minorEastAsia" w:eastAsiaTheme="minorEastAsia" w:cstheme="minorEastAsia"/>
          <w:spacing w:val="8"/>
          <w:kern w:val="0"/>
          <w:sz w:val="22"/>
          <w:szCs w:val="22"/>
          <w:highlight w:val="none"/>
        </w:rPr>
        <w:t>：</w:t>
      </w:r>
      <w:r>
        <w:rPr>
          <w:rFonts w:hint="eastAsia" w:asciiTheme="minorEastAsia" w:hAnsiTheme="minorEastAsia" w:eastAsiaTheme="minorEastAsia" w:cstheme="minorEastAsia"/>
          <w:spacing w:val="8"/>
          <w:kern w:val="0"/>
          <w:sz w:val="22"/>
          <w:szCs w:val="22"/>
          <w:highlight w:val="none"/>
          <w:lang w:val="en-US" w:eastAsia="zh-CN"/>
        </w:rPr>
        <w:t>654</w:t>
      </w:r>
      <w:r>
        <w:rPr>
          <w:rFonts w:hint="default" w:asciiTheme="minorEastAsia" w:hAnsiTheme="minorEastAsia" w:eastAsiaTheme="minorEastAsia" w:cstheme="minorEastAsia"/>
          <w:spacing w:val="8"/>
          <w:kern w:val="0"/>
          <w:sz w:val="22"/>
          <w:szCs w:val="22"/>
          <w:highlight w:val="none"/>
          <w:lang w:val="en"/>
        </w:rPr>
        <w:t>.</w:t>
      </w:r>
      <w:r>
        <w:rPr>
          <w:rFonts w:hint="eastAsia" w:asciiTheme="minorEastAsia" w:hAnsiTheme="minorEastAsia" w:eastAsiaTheme="minorEastAsia" w:cstheme="minorEastAsia"/>
          <w:spacing w:val="8"/>
          <w:kern w:val="0"/>
          <w:sz w:val="22"/>
          <w:szCs w:val="22"/>
          <w:highlight w:val="none"/>
          <w:lang w:val="en-US" w:eastAsia="zh-CN"/>
        </w:rPr>
        <w:t>12</w:t>
      </w:r>
      <w:r>
        <w:rPr>
          <w:rFonts w:hint="eastAsia" w:asciiTheme="minorEastAsia" w:hAnsiTheme="minorEastAsia" w:eastAsiaTheme="minorEastAsia" w:cstheme="minorEastAsia"/>
          <w:sz w:val="22"/>
          <w:szCs w:val="22"/>
          <w:highlight w:val="none"/>
          <w:lang w:val="en-US" w:eastAsia="zh-CN"/>
        </w:rPr>
        <w:t>万元</w:t>
      </w:r>
      <w:r>
        <w:rPr>
          <w:rFonts w:hint="eastAsia" w:asciiTheme="minorEastAsia" w:hAnsiTheme="minorEastAsia" w:eastAsiaTheme="minorEastAsia" w:cstheme="minorEastAsia"/>
          <w:sz w:val="22"/>
          <w:szCs w:val="22"/>
          <w:highlight w:val="none"/>
        </w:rPr>
        <w:t>。</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二、词语限定</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协议书中相关词语的含义与通用条件中的定义与解释相同。</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三、组成本合同的文件</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w:t>
      </w:r>
      <w:r>
        <w:rPr>
          <w:rFonts w:hint="eastAsia" w:asciiTheme="minorEastAsia" w:hAnsiTheme="minorEastAsia" w:eastAsiaTheme="minorEastAsia" w:cstheme="minorEastAsia"/>
          <w:spacing w:val="8"/>
          <w:kern w:val="0"/>
          <w:sz w:val="22"/>
          <w:szCs w:val="22"/>
          <w:lang w:eastAsia="zh-CN"/>
        </w:rPr>
        <w:t>、</w:t>
      </w:r>
      <w:r>
        <w:rPr>
          <w:rFonts w:hint="eastAsia" w:asciiTheme="minorEastAsia" w:hAnsiTheme="minorEastAsia" w:eastAsiaTheme="minorEastAsia" w:cstheme="minorEastAsia"/>
          <w:spacing w:val="8"/>
          <w:kern w:val="0"/>
          <w:sz w:val="22"/>
          <w:szCs w:val="22"/>
        </w:rPr>
        <w:t>协议书；2</w:t>
      </w:r>
      <w:r>
        <w:rPr>
          <w:rFonts w:hint="eastAsia" w:asciiTheme="minorEastAsia" w:hAnsiTheme="minorEastAsia" w:eastAsiaTheme="minorEastAsia" w:cstheme="minorEastAsia"/>
          <w:spacing w:val="8"/>
          <w:kern w:val="0"/>
          <w:sz w:val="22"/>
          <w:szCs w:val="22"/>
          <w:lang w:eastAsia="zh-CN"/>
        </w:rPr>
        <w:t>、</w:t>
      </w:r>
      <w:r>
        <w:rPr>
          <w:rFonts w:hint="eastAsia" w:asciiTheme="minorEastAsia" w:hAnsiTheme="minorEastAsia" w:eastAsiaTheme="minorEastAsia" w:cstheme="minorEastAsia"/>
          <w:spacing w:val="8"/>
          <w:kern w:val="0"/>
          <w:sz w:val="22"/>
          <w:szCs w:val="22"/>
        </w:rPr>
        <w:t>中标通知书；3</w:t>
      </w:r>
      <w:r>
        <w:rPr>
          <w:rFonts w:hint="eastAsia" w:asciiTheme="minorEastAsia" w:hAnsiTheme="minorEastAsia" w:eastAsiaTheme="minorEastAsia" w:cstheme="minorEastAsia"/>
          <w:spacing w:val="8"/>
          <w:kern w:val="0"/>
          <w:sz w:val="22"/>
          <w:szCs w:val="22"/>
          <w:lang w:eastAsia="zh-CN"/>
        </w:rPr>
        <w:t>、</w:t>
      </w:r>
      <w:r>
        <w:rPr>
          <w:rFonts w:hint="eastAsia" w:asciiTheme="minorEastAsia" w:hAnsiTheme="minorEastAsia" w:eastAsiaTheme="minorEastAsia" w:cstheme="minorEastAsia"/>
          <w:spacing w:val="8"/>
          <w:kern w:val="0"/>
          <w:sz w:val="22"/>
          <w:szCs w:val="22"/>
        </w:rPr>
        <w:t>专用条件及附录A、附录B；4</w:t>
      </w:r>
      <w:r>
        <w:rPr>
          <w:rFonts w:hint="eastAsia" w:asciiTheme="minorEastAsia" w:hAnsiTheme="minorEastAsia" w:eastAsiaTheme="minorEastAsia" w:cstheme="minorEastAsia"/>
          <w:spacing w:val="8"/>
          <w:kern w:val="0"/>
          <w:sz w:val="22"/>
          <w:szCs w:val="22"/>
          <w:lang w:eastAsia="zh-CN"/>
        </w:rPr>
        <w:t>、</w:t>
      </w:r>
      <w:r>
        <w:rPr>
          <w:rFonts w:hint="eastAsia" w:asciiTheme="minorEastAsia" w:hAnsiTheme="minorEastAsia" w:eastAsiaTheme="minorEastAsia" w:cstheme="minorEastAsia"/>
          <w:spacing w:val="8"/>
          <w:kern w:val="0"/>
          <w:sz w:val="22"/>
          <w:szCs w:val="22"/>
        </w:rPr>
        <w:t>通用条件；</w:t>
      </w:r>
    </w:p>
    <w:p>
      <w:pPr>
        <w:widowControl/>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5</w:t>
      </w:r>
      <w:r>
        <w:rPr>
          <w:rFonts w:hint="eastAsia" w:asciiTheme="minorEastAsia" w:hAnsiTheme="minorEastAsia" w:eastAsiaTheme="minorEastAsia" w:cstheme="minorEastAsia"/>
          <w:spacing w:val="8"/>
          <w:kern w:val="0"/>
          <w:sz w:val="22"/>
          <w:szCs w:val="22"/>
          <w:lang w:eastAsia="zh-CN"/>
        </w:rPr>
        <w:t>、</w:t>
      </w:r>
      <w:r>
        <w:rPr>
          <w:rFonts w:hint="eastAsia" w:asciiTheme="minorEastAsia" w:hAnsiTheme="minorEastAsia" w:eastAsiaTheme="minorEastAsia" w:cstheme="minorEastAsia"/>
          <w:spacing w:val="8"/>
          <w:kern w:val="0"/>
          <w:sz w:val="22"/>
          <w:szCs w:val="22"/>
        </w:rPr>
        <w:t>投标函及投标函附录；</w:t>
      </w:r>
      <w:r>
        <w:rPr>
          <w:rFonts w:hint="eastAsia" w:asciiTheme="minorEastAsia" w:hAnsiTheme="minorEastAsia" w:eastAsiaTheme="minorEastAsia" w:cstheme="minorEastAsia"/>
          <w:spacing w:val="8"/>
          <w:kern w:val="0"/>
          <w:sz w:val="22"/>
          <w:szCs w:val="22"/>
          <w:highlight w:val="none"/>
          <w:lang w:val="en-US" w:eastAsia="zh-CN"/>
        </w:rPr>
        <w:t>6、监理服务费报价表；7、监理服务建议书、 8</w:t>
      </w:r>
      <w:r>
        <w:rPr>
          <w:rFonts w:hint="eastAsia" w:asciiTheme="minorEastAsia" w:hAnsiTheme="minorEastAsia" w:eastAsiaTheme="minorEastAsia" w:cstheme="minorEastAsia"/>
          <w:spacing w:val="8"/>
          <w:kern w:val="0"/>
          <w:sz w:val="22"/>
          <w:szCs w:val="22"/>
          <w:highlight w:val="none"/>
          <w:lang w:eastAsia="zh-CN"/>
        </w:rPr>
        <w:t>、</w:t>
      </w:r>
      <w:r>
        <w:rPr>
          <w:rFonts w:hint="eastAsia" w:asciiTheme="minorEastAsia" w:hAnsiTheme="minorEastAsia" w:eastAsiaTheme="minorEastAsia" w:cstheme="minorEastAsia"/>
          <w:spacing w:val="8"/>
          <w:kern w:val="0"/>
          <w:sz w:val="22"/>
          <w:szCs w:val="22"/>
          <w:highlight w:val="none"/>
        </w:rPr>
        <w:t>监理规范；</w:t>
      </w:r>
      <w:r>
        <w:rPr>
          <w:rFonts w:hint="eastAsia" w:asciiTheme="minorEastAsia" w:hAnsiTheme="minorEastAsia" w:eastAsiaTheme="minorEastAsia" w:cstheme="minorEastAsia"/>
          <w:spacing w:val="8"/>
          <w:kern w:val="0"/>
          <w:sz w:val="22"/>
          <w:szCs w:val="22"/>
          <w:highlight w:val="none"/>
          <w:lang w:val="en-US" w:eastAsia="zh-CN"/>
        </w:rPr>
        <w:t>9</w:t>
      </w:r>
      <w:r>
        <w:rPr>
          <w:rFonts w:hint="eastAsia" w:asciiTheme="minorEastAsia" w:hAnsiTheme="minorEastAsia" w:eastAsiaTheme="minorEastAsia" w:cstheme="minorEastAsia"/>
          <w:spacing w:val="8"/>
          <w:kern w:val="0"/>
          <w:sz w:val="22"/>
          <w:szCs w:val="22"/>
          <w:highlight w:val="none"/>
          <w:lang w:eastAsia="zh-CN"/>
        </w:rPr>
        <w:t>、</w:t>
      </w:r>
      <w:r>
        <w:rPr>
          <w:rFonts w:hint="eastAsia" w:asciiTheme="minorEastAsia" w:hAnsiTheme="minorEastAsia" w:eastAsiaTheme="minorEastAsia" w:cstheme="minorEastAsia"/>
          <w:sz w:val="22"/>
          <w:szCs w:val="22"/>
          <w:highlight w:val="none"/>
        </w:rPr>
        <w:t>在协议书中约定的构成本合同组成部分的其他文件。</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本合同签订后，双方依法签订的补充协议也是本合同文件的组成部分。</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四、总监理工程师</w:t>
      </w:r>
    </w:p>
    <w:p>
      <w:pPr>
        <w:widowControl/>
        <w:kinsoku/>
        <w:wordWrap/>
        <w:overflowPunct/>
        <w:topLinePunct w:val="0"/>
        <w:autoSpaceDE/>
        <w:autoSpaceDN/>
        <w:bidi w:val="0"/>
        <w:spacing w:line="560" w:lineRule="exact"/>
        <w:ind w:left="437" w:leftChars="208" w:right="0" w:rightChars="0" w:firstLine="134" w:firstLineChars="57"/>
        <w:jc w:val="left"/>
        <w:rPr>
          <w:rFonts w:hint="eastAsia" w:asciiTheme="minorEastAsia" w:hAnsiTheme="minorEastAsia" w:eastAsiaTheme="minorEastAsia" w:cstheme="minorEastAsia"/>
          <w:spacing w:val="8"/>
          <w:kern w:val="0"/>
          <w:sz w:val="22"/>
          <w:szCs w:val="22"/>
          <w:highlight w:val="none"/>
        </w:rPr>
      </w:pPr>
      <w:r>
        <w:rPr>
          <w:rFonts w:hint="eastAsia" w:asciiTheme="minorEastAsia" w:hAnsiTheme="minorEastAsia" w:eastAsiaTheme="minorEastAsia" w:cstheme="minorEastAsia"/>
          <w:spacing w:val="8"/>
          <w:kern w:val="0"/>
          <w:sz w:val="22"/>
          <w:szCs w:val="22"/>
          <w:highlight w:val="none"/>
        </w:rPr>
        <w:t>总监理工程师姓名：</w:t>
      </w:r>
      <w:r>
        <w:rPr>
          <w:rFonts w:hint="eastAsia" w:asciiTheme="minorEastAsia" w:hAnsiTheme="minorEastAsia" w:eastAsiaTheme="minorEastAsia" w:cstheme="minorEastAsia"/>
          <w:spacing w:val="8"/>
          <w:kern w:val="0"/>
          <w:sz w:val="22"/>
          <w:szCs w:val="22"/>
          <w:highlight w:val="none"/>
          <w:u w:val="single"/>
        </w:rPr>
        <w:t xml:space="preserve">  </w:t>
      </w:r>
      <w:r>
        <w:rPr>
          <w:rFonts w:hint="default" w:asciiTheme="minorEastAsia" w:hAnsiTheme="minorEastAsia" w:eastAsiaTheme="minorEastAsia" w:cstheme="minorEastAsia"/>
          <w:spacing w:val="8"/>
          <w:kern w:val="0"/>
          <w:sz w:val="22"/>
          <w:szCs w:val="22"/>
          <w:highlight w:val="none"/>
          <w:u w:val="single"/>
          <w:lang w:val="en"/>
        </w:rPr>
        <w:t xml:space="preserve"> </w:t>
      </w:r>
      <w:r>
        <w:rPr>
          <w:rFonts w:hint="eastAsia" w:asciiTheme="minorEastAsia" w:hAnsiTheme="minorEastAsia" w:eastAsiaTheme="minorEastAsia" w:cstheme="minorEastAsia"/>
          <w:spacing w:val="8"/>
          <w:kern w:val="0"/>
          <w:sz w:val="22"/>
          <w:szCs w:val="22"/>
          <w:highlight w:val="none"/>
          <w:u w:val="single"/>
          <w:lang w:val="en-US" w:eastAsia="zh-CN"/>
        </w:rPr>
        <w:t xml:space="preserve">       </w:t>
      </w:r>
      <w:r>
        <w:rPr>
          <w:rFonts w:hint="eastAsia" w:asciiTheme="minorEastAsia" w:hAnsiTheme="minorEastAsia" w:eastAsiaTheme="minorEastAsia" w:cstheme="minorEastAsia"/>
          <w:spacing w:val="8"/>
          <w:kern w:val="0"/>
          <w:sz w:val="22"/>
          <w:szCs w:val="22"/>
          <w:highlight w:val="none"/>
          <w:u w:val="single"/>
        </w:rPr>
        <w:t xml:space="preserve"> </w:t>
      </w:r>
      <w:r>
        <w:rPr>
          <w:rFonts w:hint="eastAsia" w:asciiTheme="minorEastAsia" w:hAnsiTheme="minorEastAsia" w:eastAsiaTheme="minorEastAsia" w:cstheme="minorEastAsia"/>
          <w:spacing w:val="8"/>
          <w:kern w:val="0"/>
          <w:sz w:val="22"/>
          <w:szCs w:val="22"/>
          <w:highlight w:val="none"/>
        </w:rPr>
        <w:t>，</w:t>
      </w:r>
    </w:p>
    <w:p>
      <w:pPr>
        <w:widowControl/>
        <w:kinsoku/>
        <w:wordWrap/>
        <w:overflowPunct/>
        <w:topLinePunct w:val="0"/>
        <w:autoSpaceDE/>
        <w:autoSpaceDN/>
        <w:bidi w:val="0"/>
        <w:spacing w:line="560" w:lineRule="exact"/>
        <w:ind w:left="437" w:leftChars="208" w:right="0" w:rightChars="0" w:firstLine="134" w:firstLineChars="57"/>
        <w:jc w:val="left"/>
        <w:rPr>
          <w:rFonts w:hint="eastAsia" w:asciiTheme="minorEastAsia" w:hAnsiTheme="minorEastAsia" w:eastAsiaTheme="minorEastAsia" w:cstheme="minorEastAsia"/>
          <w:spacing w:val="8"/>
          <w:kern w:val="0"/>
          <w:sz w:val="22"/>
          <w:szCs w:val="22"/>
          <w:highlight w:val="none"/>
        </w:rPr>
      </w:pPr>
      <w:r>
        <w:rPr>
          <w:rFonts w:hint="eastAsia" w:asciiTheme="minorEastAsia" w:hAnsiTheme="minorEastAsia" w:eastAsiaTheme="minorEastAsia" w:cstheme="minorEastAsia"/>
          <w:spacing w:val="8"/>
          <w:kern w:val="0"/>
          <w:sz w:val="22"/>
          <w:szCs w:val="22"/>
          <w:highlight w:val="none"/>
        </w:rPr>
        <w:t>身份证号码：</w:t>
      </w:r>
      <w:r>
        <w:rPr>
          <w:rFonts w:hint="default" w:asciiTheme="minorEastAsia" w:hAnsiTheme="minorEastAsia" w:eastAsiaTheme="minorEastAsia" w:cstheme="minorEastAsia"/>
          <w:spacing w:val="8"/>
          <w:kern w:val="0"/>
          <w:sz w:val="22"/>
          <w:szCs w:val="22"/>
          <w:highlight w:val="none"/>
          <w:u w:val="single"/>
          <w:lang w:val="en" w:eastAsia="zh-CN"/>
        </w:rPr>
        <w:t xml:space="preserve"> </w:t>
      </w:r>
      <w:r>
        <w:rPr>
          <w:rFonts w:hint="eastAsia" w:asciiTheme="minorEastAsia" w:hAnsiTheme="minorEastAsia" w:eastAsiaTheme="minorEastAsia" w:cstheme="minorEastAsia"/>
          <w:spacing w:val="8"/>
          <w:kern w:val="0"/>
          <w:sz w:val="22"/>
          <w:szCs w:val="22"/>
          <w:highlight w:val="none"/>
          <w:u w:val="single"/>
          <w:lang w:val="en-US" w:eastAsia="zh-CN"/>
        </w:rPr>
        <w:t xml:space="preserve">        </w:t>
      </w:r>
      <w:r>
        <w:rPr>
          <w:rFonts w:hint="eastAsia" w:asciiTheme="minorEastAsia" w:hAnsiTheme="minorEastAsia" w:eastAsiaTheme="minorEastAsia" w:cstheme="minorEastAsia"/>
          <w:spacing w:val="8"/>
          <w:kern w:val="0"/>
          <w:sz w:val="22"/>
          <w:szCs w:val="22"/>
          <w:highlight w:val="none"/>
          <w:u w:val="single"/>
        </w:rPr>
        <w:t xml:space="preserve"> </w:t>
      </w:r>
      <w:r>
        <w:rPr>
          <w:rFonts w:hint="eastAsia" w:asciiTheme="minorEastAsia" w:hAnsiTheme="minorEastAsia" w:eastAsiaTheme="minorEastAsia" w:cstheme="minorEastAsia"/>
          <w:spacing w:val="8"/>
          <w:kern w:val="0"/>
          <w:sz w:val="22"/>
          <w:szCs w:val="22"/>
          <w:highlight w:val="none"/>
        </w:rPr>
        <w:t>，注册号：</w:t>
      </w:r>
      <w:r>
        <w:rPr>
          <w:rFonts w:hint="eastAsia" w:asciiTheme="minorEastAsia" w:hAnsiTheme="minorEastAsia" w:eastAsiaTheme="minorEastAsia" w:cstheme="minorEastAsia"/>
          <w:spacing w:val="8"/>
          <w:kern w:val="0"/>
          <w:sz w:val="22"/>
          <w:szCs w:val="22"/>
          <w:highlight w:val="none"/>
          <w:u w:val="single"/>
        </w:rPr>
        <w:t xml:space="preserve"> </w:t>
      </w:r>
      <w:r>
        <w:rPr>
          <w:rFonts w:hint="eastAsia" w:asciiTheme="minorEastAsia" w:hAnsiTheme="minorEastAsia" w:eastAsiaTheme="minorEastAsia" w:cstheme="minorEastAsia"/>
          <w:spacing w:val="8"/>
          <w:kern w:val="0"/>
          <w:sz w:val="22"/>
          <w:szCs w:val="22"/>
          <w:highlight w:val="none"/>
          <w:u w:val="single"/>
          <w:lang w:val="en-US" w:eastAsia="zh-CN"/>
        </w:rPr>
        <w:t xml:space="preserve">        </w:t>
      </w:r>
      <w:r>
        <w:rPr>
          <w:rFonts w:hint="default" w:asciiTheme="minorEastAsia" w:hAnsiTheme="minorEastAsia" w:eastAsiaTheme="minorEastAsia" w:cstheme="minorEastAsia"/>
          <w:spacing w:val="8"/>
          <w:kern w:val="0"/>
          <w:sz w:val="22"/>
          <w:szCs w:val="22"/>
          <w:highlight w:val="none"/>
          <w:u w:val="single"/>
          <w:lang w:val="en"/>
        </w:rPr>
        <w:t xml:space="preserve"> </w:t>
      </w:r>
      <w:r>
        <w:rPr>
          <w:rFonts w:hint="eastAsia" w:asciiTheme="minorEastAsia" w:hAnsiTheme="minorEastAsia" w:eastAsiaTheme="minorEastAsia" w:cstheme="minorEastAsia"/>
          <w:spacing w:val="8"/>
          <w:kern w:val="0"/>
          <w:sz w:val="22"/>
          <w:szCs w:val="22"/>
          <w:highlight w:val="none"/>
          <w:u w:val="single"/>
        </w:rPr>
        <w:t xml:space="preserve"> </w:t>
      </w:r>
      <w:r>
        <w:rPr>
          <w:rFonts w:hint="eastAsia" w:asciiTheme="minorEastAsia" w:hAnsiTheme="minorEastAsia" w:eastAsiaTheme="minorEastAsia" w:cstheme="minorEastAsia"/>
          <w:spacing w:val="8"/>
          <w:kern w:val="0"/>
          <w:sz w:val="22"/>
          <w:szCs w:val="22"/>
          <w:highlight w:val="none"/>
        </w:rPr>
        <w:t>。</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五、签约酬金</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highlight w:val="none"/>
          <w:u w:val="single"/>
          <w:lang w:val="en-US" w:eastAsia="zh-CN"/>
        </w:rPr>
      </w:pPr>
      <w:r>
        <w:rPr>
          <w:rFonts w:hint="eastAsia" w:asciiTheme="minorEastAsia" w:hAnsiTheme="minorEastAsia" w:eastAsiaTheme="minorEastAsia" w:cstheme="minorEastAsia"/>
          <w:spacing w:val="8"/>
          <w:kern w:val="0"/>
          <w:sz w:val="22"/>
          <w:szCs w:val="22"/>
        </w:rPr>
        <w:t>签约酬金</w:t>
      </w:r>
      <w:r>
        <w:rPr>
          <w:rFonts w:hint="eastAsia" w:asciiTheme="minorEastAsia" w:hAnsiTheme="minorEastAsia" w:eastAsiaTheme="minorEastAsia" w:cstheme="minorEastAsia"/>
          <w:spacing w:val="8"/>
          <w:kern w:val="0"/>
          <w:sz w:val="22"/>
          <w:szCs w:val="22"/>
          <w:lang w:eastAsia="zh-CN"/>
        </w:rPr>
        <w:t>（</w:t>
      </w:r>
      <w:r>
        <w:rPr>
          <w:rFonts w:hint="eastAsia" w:asciiTheme="minorEastAsia" w:hAnsiTheme="minorEastAsia" w:eastAsiaTheme="minorEastAsia" w:cstheme="minorEastAsia"/>
          <w:spacing w:val="8"/>
          <w:kern w:val="0"/>
          <w:sz w:val="22"/>
          <w:szCs w:val="22"/>
        </w:rPr>
        <w:t>中标价</w:t>
      </w:r>
      <w:r>
        <w:rPr>
          <w:rFonts w:hint="eastAsia" w:asciiTheme="minorEastAsia" w:hAnsiTheme="minorEastAsia" w:eastAsiaTheme="minorEastAsia" w:cstheme="minorEastAsia"/>
          <w:spacing w:val="8"/>
          <w:kern w:val="0"/>
          <w:sz w:val="22"/>
          <w:szCs w:val="22"/>
          <w:lang w:eastAsia="zh-CN"/>
        </w:rPr>
        <w:t>）</w:t>
      </w:r>
      <w:r>
        <w:rPr>
          <w:rFonts w:hint="eastAsia" w:asciiTheme="minorEastAsia" w:hAnsiTheme="minorEastAsia" w:eastAsiaTheme="minorEastAsia" w:cstheme="minorEastAsia"/>
          <w:spacing w:val="8"/>
          <w:kern w:val="0"/>
          <w:sz w:val="22"/>
          <w:szCs w:val="22"/>
        </w:rPr>
        <w:t>：</w:t>
      </w:r>
      <w:r>
        <w:rPr>
          <w:rFonts w:hint="eastAsia" w:asciiTheme="minorEastAsia" w:hAnsiTheme="minorEastAsia" w:eastAsiaTheme="minorEastAsia" w:cstheme="minorEastAsia"/>
          <w:spacing w:val="8"/>
          <w:kern w:val="0"/>
          <w:sz w:val="22"/>
          <w:szCs w:val="22"/>
          <w:highlight w:val="none"/>
          <w:u w:val="single"/>
        </w:rPr>
        <w:t xml:space="preserve"> </w:t>
      </w:r>
      <w:r>
        <w:rPr>
          <w:rFonts w:hint="eastAsia" w:asciiTheme="minorEastAsia" w:hAnsiTheme="minorEastAsia" w:eastAsiaTheme="minorEastAsia" w:cstheme="minorEastAsia"/>
          <w:spacing w:val="8"/>
          <w:kern w:val="0"/>
          <w:sz w:val="22"/>
          <w:szCs w:val="22"/>
          <w:highlight w:val="none"/>
          <w:u w:val="single"/>
          <w:lang w:val="en-US" w:eastAsia="zh-CN"/>
        </w:rPr>
        <w:t xml:space="preserve">                 。</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highlight w:val="none"/>
          <w:u w:val="single"/>
        </w:rPr>
      </w:pPr>
      <w:r>
        <w:rPr>
          <w:rFonts w:hint="eastAsia" w:asciiTheme="minorEastAsia" w:hAnsiTheme="minorEastAsia" w:eastAsiaTheme="minorEastAsia" w:cstheme="minorEastAsia"/>
          <w:spacing w:val="8"/>
          <w:kern w:val="0"/>
          <w:sz w:val="22"/>
          <w:szCs w:val="22"/>
          <w:highlight w:val="none"/>
          <w:u w:val="single"/>
        </w:rPr>
        <w:t>第三方结算审定金额在654.12万元±5%（含±5%）以内的，监理费用不予调整（即签约酬金为最终监理费用）；超过±5%的，给予调整，即最终监理费用=第三方结算审定金额/654.12万元*监理中标价。</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highlight w:val="none"/>
        </w:rPr>
      </w:pPr>
      <w:r>
        <w:rPr>
          <w:rFonts w:hint="eastAsia" w:asciiTheme="minorEastAsia" w:hAnsiTheme="minorEastAsia" w:eastAsiaTheme="minorEastAsia" w:cstheme="minorEastAsia"/>
          <w:spacing w:val="8"/>
          <w:kern w:val="0"/>
          <w:sz w:val="22"/>
          <w:szCs w:val="22"/>
          <w:highlight w:val="none"/>
        </w:rPr>
        <w:t>包括：</w:t>
      </w:r>
    </w:p>
    <w:p>
      <w:pPr>
        <w:widowControl/>
        <w:numPr>
          <w:ilvl w:val="0"/>
          <w:numId w:val="1"/>
        </w:numPr>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highlight w:val="none"/>
        </w:rPr>
      </w:pPr>
      <w:r>
        <w:rPr>
          <w:rFonts w:hint="eastAsia" w:asciiTheme="minorEastAsia" w:hAnsiTheme="minorEastAsia" w:eastAsiaTheme="minorEastAsia" w:cstheme="minorEastAsia"/>
          <w:spacing w:val="8"/>
          <w:kern w:val="0"/>
          <w:sz w:val="22"/>
          <w:szCs w:val="22"/>
          <w:highlight w:val="none"/>
        </w:rPr>
        <w:t>监理酬金：</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u w:val="single"/>
          <w:lang w:val="en-US" w:eastAsia="zh-CN"/>
        </w:rPr>
        <w:t xml:space="preserve"> </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u w:val="single"/>
          <w:lang w:val="en-US" w:eastAsia="zh-CN"/>
        </w:rPr>
        <w:t xml:space="preserve">      </w:t>
      </w:r>
      <w:r>
        <w:rPr>
          <w:rFonts w:hint="eastAsia" w:asciiTheme="minorEastAsia" w:hAnsiTheme="minorEastAsia" w:eastAsiaTheme="minorEastAsia" w:cstheme="minorEastAsia"/>
          <w:sz w:val="22"/>
          <w:szCs w:val="22"/>
          <w:highlight w:val="none"/>
          <w:u w:val="single"/>
        </w:rPr>
        <w:t xml:space="preserve">  </w:t>
      </w:r>
    </w:p>
    <w:p>
      <w:pPr>
        <w:widowControl/>
        <w:kinsoku/>
        <w:wordWrap/>
        <w:overflowPunct/>
        <w:topLinePunct w:val="0"/>
        <w:autoSpaceDE/>
        <w:autoSpaceDN/>
        <w:bidi w:val="0"/>
        <w:spacing w:line="560" w:lineRule="exact"/>
        <w:ind w:left="0" w:leftChars="0" w:right="0" w:rightChars="0" w:firstLine="472" w:firstLineChars="20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 相关服务酬金：</w:t>
      </w:r>
      <w:r>
        <w:rPr>
          <w:rFonts w:hint="eastAsia" w:asciiTheme="minorEastAsia" w:hAnsiTheme="minorEastAsia" w:eastAsiaTheme="minorEastAsia" w:cstheme="minorEastAsia"/>
          <w:spacing w:val="8"/>
          <w:kern w:val="0"/>
          <w:sz w:val="22"/>
          <w:szCs w:val="22"/>
          <w:u w:val="single"/>
        </w:rPr>
        <w:t xml:space="preserve">              /              </w:t>
      </w:r>
      <w:r>
        <w:rPr>
          <w:rFonts w:hint="eastAsia" w:asciiTheme="minorEastAsia" w:hAnsiTheme="minorEastAsia" w:eastAsiaTheme="minorEastAsia" w:cstheme="minorEastAsia"/>
          <w:spacing w:val="8"/>
          <w:kern w:val="0"/>
          <w:sz w:val="22"/>
          <w:szCs w:val="22"/>
        </w:rPr>
        <w:t xml:space="preserve"> 。</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其中：</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（1）勘察阶段服务酬金：</w:t>
      </w:r>
      <w:r>
        <w:rPr>
          <w:rFonts w:hint="eastAsia" w:asciiTheme="minorEastAsia" w:hAnsiTheme="minorEastAsia" w:eastAsiaTheme="minorEastAsia" w:cstheme="minorEastAsia"/>
          <w:spacing w:val="8"/>
          <w:kern w:val="0"/>
          <w:sz w:val="22"/>
          <w:szCs w:val="22"/>
          <w:u w:val="single"/>
        </w:rPr>
        <w:t xml:space="preserve">          /                </w:t>
      </w:r>
      <w:r>
        <w:rPr>
          <w:rFonts w:hint="eastAsia" w:asciiTheme="minorEastAsia" w:hAnsiTheme="minorEastAsia" w:eastAsiaTheme="minorEastAsia" w:cstheme="minorEastAsia"/>
          <w:spacing w:val="8"/>
          <w:kern w:val="0"/>
          <w:sz w:val="22"/>
          <w:szCs w:val="22"/>
        </w:rPr>
        <w:t xml:space="preserve"> 。</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（2）设计阶段服务酬金：</w:t>
      </w:r>
      <w:r>
        <w:rPr>
          <w:rFonts w:hint="eastAsia" w:asciiTheme="minorEastAsia" w:hAnsiTheme="minorEastAsia" w:eastAsiaTheme="minorEastAsia" w:cstheme="minorEastAsia"/>
          <w:spacing w:val="8"/>
          <w:kern w:val="0"/>
          <w:sz w:val="22"/>
          <w:szCs w:val="22"/>
          <w:u w:val="single"/>
        </w:rPr>
        <w:t xml:space="preserve">          /                </w:t>
      </w:r>
      <w:r>
        <w:rPr>
          <w:rFonts w:hint="eastAsia" w:asciiTheme="minorEastAsia" w:hAnsiTheme="minorEastAsia" w:eastAsiaTheme="minorEastAsia" w:cstheme="minorEastAsia"/>
          <w:spacing w:val="8"/>
          <w:kern w:val="0"/>
          <w:sz w:val="22"/>
          <w:szCs w:val="22"/>
        </w:rPr>
        <w:t xml:space="preserve"> 。</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（3）保修阶段服务酬金：</w:t>
      </w:r>
      <w:r>
        <w:rPr>
          <w:rFonts w:hint="eastAsia" w:asciiTheme="minorEastAsia" w:hAnsiTheme="minorEastAsia" w:eastAsiaTheme="minorEastAsia" w:cstheme="minorEastAsia"/>
          <w:spacing w:val="8"/>
          <w:kern w:val="0"/>
          <w:sz w:val="22"/>
          <w:szCs w:val="22"/>
          <w:u w:val="single"/>
        </w:rPr>
        <w:t xml:space="preserve">          /                </w:t>
      </w:r>
      <w:r>
        <w:rPr>
          <w:rFonts w:hint="eastAsia" w:asciiTheme="minorEastAsia" w:hAnsiTheme="minorEastAsia" w:eastAsiaTheme="minorEastAsia" w:cstheme="minorEastAsia"/>
          <w:spacing w:val="8"/>
          <w:kern w:val="0"/>
          <w:sz w:val="22"/>
          <w:szCs w:val="22"/>
        </w:rPr>
        <w:t xml:space="preserve"> 。</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（4）其他相关服务酬金：</w:t>
      </w:r>
      <w:r>
        <w:rPr>
          <w:rFonts w:hint="eastAsia" w:asciiTheme="minorEastAsia" w:hAnsiTheme="minorEastAsia" w:eastAsiaTheme="minorEastAsia" w:cstheme="minorEastAsia"/>
          <w:spacing w:val="8"/>
          <w:kern w:val="0"/>
          <w:sz w:val="22"/>
          <w:szCs w:val="22"/>
          <w:u w:val="single"/>
        </w:rPr>
        <w:t xml:space="preserve">          /                </w:t>
      </w:r>
      <w:r>
        <w:rPr>
          <w:rFonts w:hint="eastAsia" w:asciiTheme="minorEastAsia" w:hAnsiTheme="minorEastAsia" w:eastAsiaTheme="minorEastAsia" w:cstheme="minorEastAsia"/>
          <w:spacing w:val="8"/>
          <w:kern w:val="0"/>
          <w:sz w:val="22"/>
          <w:szCs w:val="22"/>
        </w:rPr>
        <w:t xml:space="preserve"> 。</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六、期限</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highlight w:val="yellow"/>
          <w:lang w:eastAsia="zh-CN"/>
        </w:rPr>
      </w:pPr>
      <w:r>
        <w:rPr>
          <w:rFonts w:hint="eastAsia" w:asciiTheme="minorEastAsia" w:hAnsiTheme="minorEastAsia" w:eastAsiaTheme="minorEastAsia" w:cstheme="minorEastAsia"/>
          <w:spacing w:val="8"/>
          <w:kern w:val="0"/>
          <w:sz w:val="22"/>
          <w:szCs w:val="22"/>
          <w:highlight w:val="none"/>
        </w:rPr>
        <w:t>1. 监理期限：</w:t>
      </w:r>
      <w:r>
        <w:rPr>
          <w:rFonts w:hint="eastAsia" w:asciiTheme="minorEastAsia" w:hAnsiTheme="minorEastAsia" w:eastAsiaTheme="minorEastAsia" w:cstheme="minorEastAsia"/>
          <w:spacing w:val="8"/>
          <w:kern w:val="0"/>
          <w:sz w:val="22"/>
          <w:szCs w:val="22"/>
          <w:highlight w:val="none"/>
          <w:lang w:eastAsia="zh-CN"/>
        </w:rPr>
        <w:t>合同签订之日起至本项目质量保修期届满且移交手续办完止</w:t>
      </w:r>
      <w:r>
        <w:rPr>
          <w:rFonts w:hint="eastAsia" w:asciiTheme="minorEastAsia" w:hAnsiTheme="minorEastAsia" w:eastAsiaTheme="minorEastAsia" w:cstheme="minorEastAsia"/>
          <w:spacing w:val="8"/>
          <w:kern w:val="0"/>
          <w:sz w:val="22"/>
          <w:szCs w:val="22"/>
          <w:highlight w:val="none"/>
        </w:rPr>
        <w:t>。</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 相关服务期限：</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（1）勘察阶段服务期限自</w:t>
      </w:r>
      <w:r>
        <w:rPr>
          <w:rFonts w:hint="eastAsia" w:asciiTheme="minorEastAsia" w:hAnsiTheme="minorEastAsia" w:eastAsiaTheme="minorEastAsia" w:cstheme="minorEastAsia"/>
          <w:spacing w:val="8"/>
          <w:kern w:val="0"/>
          <w:sz w:val="22"/>
          <w:szCs w:val="22"/>
          <w:u w:val="single"/>
        </w:rPr>
        <w:t xml:space="preserve">   /  </w:t>
      </w:r>
      <w:r>
        <w:rPr>
          <w:rFonts w:hint="eastAsia" w:asciiTheme="minorEastAsia" w:hAnsiTheme="minorEastAsia" w:eastAsiaTheme="minorEastAsia" w:cstheme="minorEastAsia"/>
          <w:spacing w:val="8"/>
          <w:kern w:val="0"/>
          <w:sz w:val="22"/>
          <w:szCs w:val="22"/>
        </w:rPr>
        <w:t>年</w:t>
      </w:r>
      <w:r>
        <w:rPr>
          <w:rFonts w:hint="eastAsia" w:asciiTheme="minorEastAsia" w:hAnsiTheme="minorEastAsia" w:eastAsiaTheme="minorEastAsia" w:cstheme="minorEastAsia"/>
          <w:spacing w:val="8"/>
          <w:kern w:val="0"/>
          <w:sz w:val="22"/>
          <w:szCs w:val="22"/>
          <w:u w:val="single"/>
        </w:rPr>
        <w:t xml:space="preserve"> /  </w:t>
      </w:r>
      <w:r>
        <w:rPr>
          <w:rFonts w:hint="eastAsia" w:asciiTheme="minorEastAsia" w:hAnsiTheme="minorEastAsia" w:eastAsiaTheme="minorEastAsia" w:cstheme="minorEastAsia"/>
          <w:spacing w:val="8"/>
          <w:kern w:val="0"/>
          <w:sz w:val="22"/>
          <w:szCs w:val="22"/>
        </w:rPr>
        <w:t>月</w:t>
      </w:r>
      <w:r>
        <w:rPr>
          <w:rFonts w:hint="eastAsia" w:asciiTheme="minorEastAsia" w:hAnsiTheme="minorEastAsia" w:eastAsiaTheme="minorEastAsia" w:cstheme="minorEastAsia"/>
          <w:spacing w:val="8"/>
          <w:kern w:val="0"/>
          <w:sz w:val="22"/>
          <w:szCs w:val="22"/>
          <w:u w:val="single"/>
        </w:rPr>
        <w:t xml:space="preserve">  / </w:t>
      </w:r>
      <w:r>
        <w:rPr>
          <w:rFonts w:hint="eastAsia" w:asciiTheme="minorEastAsia" w:hAnsiTheme="minorEastAsia" w:eastAsiaTheme="minorEastAsia" w:cstheme="minorEastAsia"/>
          <w:spacing w:val="8"/>
          <w:kern w:val="0"/>
          <w:sz w:val="22"/>
          <w:szCs w:val="22"/>
        </w:rPr>
        <w:t>日始，至</w:t>
      </w:r>
      <w:r>
        <w:rPr>
          <w:rFonts w:hint="eastAsia" w:asciiTheme="minorEastAsia" w:hAnsiTheme="minorEastAsia" w:eastAsiaTheme="minorEastAsia" w:cstheme="minorEastAsia"/>
          <w:spacing w:val="8"/>
          <w:kern w:val="0"/>
          <w:sz w:val="22"/>
          <w:szCs w:val="22"/>
          <w:u w:val="single"/>
        </w:rPr>
        <w:t xml:space="preserve"> / </w:t>
      </w:r>
      <w:r>
        <w:rPr>
          <w:rFonts w:hint="eastAsia" w:asciiTheme="minorEastAsia" w:hAnsiTheme="minorEastAsia" w:eastAsiaTheme="minorEastAsia" w:cstheme="minorEastAsia"/>
          <w:spacing w:val="8"/>
          <w:kern w:val="0"/>
          <w:sz w:val="22"/>
          <w:szCs w:val="22"/>
        </w:rPr>
        <w:t>年</w:t>
      </w:r>
      <w:r>
        <w:rPr>
          <w:rFonts w:hint="eastAsia" w:asciiTheme="minorEastAsia" w:hAnsiTheme="minorEastAsia" w:eastAsiaTheme="minorEastAsia" w:cstheme="minorEastAsia"/>
          <w:spacing w:val="8"/>
          <w:kern w:val="0"/>
          <w:sz w:val="22"/>
          <w:szCs w:val="22"/>
          <w:u w:val="single"/>
        </w:rPr>
        <w:t xml:space="preserve">  / </w:t>
      </w:r>
      <w:r>
        <w:rPr>
          <w:rFonts w:hint="eastAsia" w:asciiTheme="minorEastAsia" w:hAnsiTheme="minorEastAsia" w:eastAsiaTheme="minorEastAsia" w:cstheme="minorEastAsia"/>
          <w:spacing w:val="8"/>
          <w:kern w:val="0"/>
          <w:sz w:val="22"/>
          <w:szCs w:val="22"/>
        </w:rPr>
        <w:t>月</w:t>
      </w:r>
      <w:r>
        <w:rPr>
          <w:rFonts w:hint="eastAsia" w:asciiTheme="minorEastAsia" w:hAnsiTheme="minorEastAsia" w:eastAsiaTheme="minorEastAsia" w:cstheme="minorEastAsia"/>
          <w:spacing w:val="8"/>
          <w:kern w:val="0"/>
          <w:sz w:val="22"/>
          <w:szCs w:val="22"/>
          <w:u w:val="single"/>
        </w:rPr>
        <w:t xml:space="preserve">  / </w:t>
      </w:r>
      <w:r>
        <w:rPr>
          <w:rFonts w:hint="eastAsia" w:asciiTheme="minorEastAsia" w:hAnsiTheme="minorEastAsia" w:eastAsiaTheme="minorEastAsia" w:cstheme="minorEastAsia"/>
          <w:spacing w:val="8"/>
          <w:kern w:val="0"/>
          <w:sz w:val="22"/>
          <w:szCs w:val="22"/>
        </w:rPr>
        <w:t>日止。</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（2）设计阶段服务期限自</w:t>
      </w:r>
      <w:r>
        <w:rPr>
          <w:rFonts w:hint="eastAsia" w:asciiTheme="minorEastAsia" w:hAnsiTheme="minorEastAsia" w:eastAsiaTheme="minorEastAsia" w:cstheme="minorEastAsia"/>
          <w:spacing w:val="8"/>
          <w:kern w:val="0"/>
          <w:sz w:val="22"/>
          <w:szCs w:val="22"/>
          <w:u w:val="single"/>
        </w:rPr>
        <w:t xml:space="preserve">  /   </w:t>
      </w:r>
      <w:r>
        <w:rPr>
          <w:rFonts w:hint="eastAsia" w:asciiTheme="minorEastAsia" w:hAnsiTheme="minorEastAsia" w:eastAsiaTheme="minorEastAsia" w:cstheme="minorEastAsia"/>
          <w:spacing w:val="8"/>
          <w:kern w:val="0"/>
          <w:sz w:val="22"/>
          <w:szCs w:val="22"/>
        </w:rPr>
        <w:t>年</w:t>
      </w:r>
      <w:r>
        <w:rPr>
          <w:rFonts w:hint="eastAsia" w:asciiTheme="minorEastAsia" w:hAnsiTheme="minorEastAsia" w:eastAsiaTheme="minorEastAsia" w:cstheme="minorEastAsia"/>
          <w:spacing w:val="8"/>
          <w:kern w:val="0"/>
          <w:sz w:val="22"/>
          <w:szCs w:val="22"/>
          <w:u w:val="single"/>
        </w:rPr>
        <w:t xml:space="preserve"> /  </w:t>
      </w:r>
      <w:r>
        <w:rPr>
          <w:rFonts w:hint="eastAsia" w:asciiTheme="minorEastAsia" w:hAnsiTheme="minorEastAsia" w:eastAsiaTheme="minorEastAsia" w:cstheme="minorEastAsia"/>
          <w:spacing w:val="8"/>
          <w:kern w:val="0"/>
          <w:sz w:val="22"/>
          <w:szCs w:val="22"/>
        </w:rPr>
        <w:t>月</w:t>
      </w:r>
      <w:r>
        <w:rPr>
          <w:rFonts w:hint="eastAsia" w:asciiTheme="minorEastAsia" w:hAnsiTheme="minorEastAsia" w:eastAsiaTheme="minorEastAsia" w:cstheme="minorEastAsia"/>
          <w:spacing w:val="8"/>
          <w:kern w:val="0"/>
          <w:sz w:val="22"/>
          <w:szCs w:val="22"/>
          <w:u w:val="single"/>
        </w:rPr>
        <w:t xml:space="preserve">  / </w:t>
      </w:r>
      <w:r>
        <w:rPr>
          <w:rFonts w:hint="eastAsia" w:asciiTheme="minorEastAsia" w:hAnsiTheme="minorEastAsia" w:eastAsiaTheme="minorEastAsia" w:cstheme="minorEastAsia"/>
          <w:spacing w:val="8"/>
          <w:kern w:val="0"/>
          <w:sz w:val="22"/>
          <w:szCs w:val="22"/>
        </w:rPr>
        <w:t>日始，至</w:t>
      </w:r>
      <w:r>
        <w:rPr>
          <w:rFonts w:hint="eastAsia" w:asciiTheme="minorEastAsia" w:hAnsiTheme="minorEastAsia" w:eastAsiaTheme="minorEastAsia" w:cstheme="minorEastAsia"/>
          <w:spacing w:val="8"/>
          <w:kern w:val="0"/>
          <w:sz w:val="22"/>
          <w:szCs w:val="22"/>
          <w:u w:val="single"/>
        </w:rPr>
        <w:t xml:space="preserve">  / </w:t>
      </w:r>
      <w:r>
        <w:rPr>
          <w:rFonts w:hint="eastAsia" w:asciiTheme="minorEastAsia" w:hAnsiTheme="minorEastAsia" w:eastAsiaTheme="minorEastAsia" w:cstheme="minorEastAsia"/>
          <w:spacing w:val="8"/>
          <w:kern w:val="0"/>
          <w:sz w:val="22"/>
          <w:szCs w:val="22"/>
        </w:rPr>
        <w:t>年</w:t>
      </w:r>
      <w:r>
        <w:rPr>
          <w:rFonts w:hint="eastAsia" w:asciiTheme="minorEastAsia" w:hAnsiTheme="minorEastAsia" w:eastAsiaTheme="minorEastAsia" w:cstheme="minorEastAsia"/>
          <w:spacing w:val="8"/>
          <w:kern w:val="0"/>
          <w:sz w:val="22"/>
          <w:szCs w:val="22"/>
          <w:u w:val="single"/>
        </w:rPr>
        <w:t xml:space="preserve"> / </w:t>
      </w:r>
      <w:r>
        <w:rPr>
          <w:rFonts w:hint="eastAsia" w:asciiTheme="minorEastAsia" w:hAnsiTheme="minorEastAsia" w:eastAsiaTheme="minorEastAsia" w:cstheme="minorEastAsia"/>
          <w:spacing w:val="8"/>
          <w:kern w:val="0"/>
          <w:sz w:val="22"/>
          <w:szCs w:val="22"/>
        </w:rPr>
        <w:t>月</w:t>
      </w:r>
      <w:r>
        <w:rPr>
          <w:rFonts w:hint="eastAsia" w:asciiTheme="minorEastAsia" w:hAnsiTheme="minorEastAsia" w:eastAsiaTheme="minorEastAsia" w:cstheme="minorEastAsia"/>
          <w:spacing w:val="8"/>
          <w:kern w:val="0"/>
          <w:sz w:val="22"/>
          <w:szCs w:val="22"/>
          <w:u w:val="single"/>
        </w:rPr>
        <w:t xml:space="preserve"> /  </w:t>
      </w:r>
      <w:r>
        <w:rPr>
          <w:rFonts w:hint="eastAsia" w:asciiTheme="minorEastAsia" w:hAnsiTheme="minorEastAsia" w:eastAsiaTheme="minorEastAsia" w:cstheme="minorEastAsia"/>
          <w:spacing w:val="8"/>
          <w:kern w:val="0"/>
          <w:sz w:val="22"/>
          <w:szCs w:val="22"/>
        </w:rPr>
        <w:t>日止。</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（3）保修阶段服务期限自</w:t>
      </w:r>
      <w:r>
        <w:rPr>
          <w:rFonts w:hint="eastAsia" w:asciiTheme="minorEastAsia" w:hAnsiTheme="minorEastAsia" w:eastAsiaTheme="minorEastAsia" w:cstheme="minorEastAsia"/>
          <w:spacing w:val="8"/>
          <w:kern w:val="0"/>
          <w:sz w:val="22"/>
          <w:szCs w:val="22"/>
          <w:lang w:val="en-US" w:eastAsia="zh-CN"/>
        </w:rPr>
        <w:t xml:space="preserve"> </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年</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u w:val="single"/>
          <w:lang w:val="en-US" w:eastAsia="zh-CN"/>
        </w:rPr>
        <w:t>/</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月</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u w:val="single"/>
          <w:lang w:val="en-US" w:eastAsia="zh-CN"/>
        </w:rPr>
        <w:t>/</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日始，至</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u w:val="single"/>
          <w:lang w:val="en-US" w:eastAsia="zh-CN"/>
        </w:rPr>
        <w:t>/</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年</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u w:val="single"/>
          <w:lang w:val="en-US" w:eastAsia="zh-CN"/>
        </w:rPr>
        <w:t>/</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月</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u w:val="single"/>
          <w:lang w:val="en-US" w:eastAsia="zh-CN"/>
        </w:rPr>
        <w:t>/</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日止。</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（4）其他相关服务期限自</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u w:val="single"/>
          <w:lang w:val="en-US" w:eastAsia="zh-CN"/>
        </w:rPr>
        <w:t>/</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年</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u w:val="single"/>
          <w:lang w:val="en-US" w:eastAsia="zh-CN"/>
        </w:rPr>
        <w:t>/</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月</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u w:val="single"/>
          <w:lang w:val="en-US" w:eastAsia="zh-CN"/>
        </w:rPr>
        <w:t>/</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日始，至</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u w:val="single"/>
          <w:lang w:val="en-US" w:eastAsia="zh-CN"/>
        </w:rPr>
        <w:t>/</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年</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u w:val="single"/>
          <w:lang w:val="en-US" w:eastAsia="zh-CN"/>
        </w:rPr>
        <w:t>/</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月</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u w:val="single"/>
          <w:lang w:val="en-US" w:eastAsia="zh-CN"/>
        </w:rPr>
        <w:t>/</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日止。</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七、双方承诺</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 监理人向委托人承诺，按照本合同约定提供监理服务。</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 委托人向监理人承诺，按照本合同约定派遣相应的人员，提供房屋、资料、设备，并按本合同约定支付酬金。</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八、合同订立</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 订立时间：</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u w:val="single"/>
          <w:lang w:val="en-US" w:eastAsia="zh-CN"/>
        </w:rPr>
        <w:t>2024</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 xml:space="preserve"> 年</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u w:val="single"/>
          <w:lang w:val="en-US" w:eastAsia="zh-CN"/>
        </w:rPr>
        <w:t xml:space="preserve"> </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月</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u w:val="single"/>
          <w:lang w:val="en-US" w:eastAsia="zh-CN"/>
        </w:rPr>
        <w:t xml:space="preserve"> </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日。</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 订立地点：</w:t>
      </w:r>
      <w:r>
        <w:rPr>
          <w:rFonts w:hint="eastAsia" w:asciiTheme="minorEastAsia" w:hAnsiTheme="minorEastAsia" w:eastAsiaTheme="minorEastAsia" w:cstheme="minorEastAsia"/>
          <w:spacing w:val="8"/>
          <w:kern w:val="0"/>
          <w:sz w:val="22"/>
          <w:szCs w:val="22"/>
          <w:u w:val="single"/>
        </w:rPr>
        <w:t xml:space="preserve">     黄石市            </w:t>
      </w:r>
      <w:r>
        <w:rPr>
          <w:rFonts w:hint="eastAsia" w:asciiTheme="minorEastAsia" w:hAnsiTheme="minorEastAsia" w:eastAsiaTheme="minorEastAsia" w:cstheme="minorEastAsia"/>
          <w:spacing w:val="8"/>
          <w:kern w:val="0"/>
          <w:sz w:val="22"/>
          <w:szCs w:val="22"/>
        </w:rPr>
        <w:t>。</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3. 本合同一式</w:t>
      </w:r>
      <w:r>
        <w:rPr>
          <w:rFonts w:hint="eastAsia" w:asciiTheme="minorEastAsia" w:hAnsiTheme="minorEastAsia" w:eastAsiaTheme="minorEastAsia" w:cstheme="minorEastAsia"/>
          <w:spacing w:val="8"/>
          <w:kern w:val="0"/>
          <w:sz w:val="22"/>
          <w:szCs w:val="22"/>
          <w:u w:val="single"/>
        </w:rPr>
        <w:t xml:space="preserve"> 捌 </w:t>
      </w:r>
      <w:r>
        <w:rPr>
          <w:rFonts w:hint="eastAsia" w:asciiTheme="minorEastAsia" w:hAnsiTheme="minorEastAsia" w:eastAsiaTheme="minorEastAsia" w:cstheme="minorEastAsia"/>
          <w:spacing w:val="8"/>
          <w:kern w:val="0"/>
          <w:sz w:val="22"/>
          <w:szCs w:val="22"/>
        </w:rPr>
        <w:t>份，具有同等法律效力，双方各执</w:t>
      </w:r>
      <w:r>
        <w:rPr>
          <w:rFonts w:hint="eastAsia" w:asciiTheme="minorEastAsia" w:hAnsiTheme="minorEastAsia" w:eastAsiaTheme="minorEastAsia" w:cstheme="minorEastAsia"/>
          <w:spacing w:val="8"/>
          <w:kern w:val="0"/>
          <w:sz w:val="22"/>
          <w:szCs w:val="22"/>
          <w:u w:val="single"/>
        </w:rPr>
        <w:t xml:space="preserve"> 肆 </w:t>
      </w:r>
      <w:r>
        <w:rPr>
          <w:rFonts w:hint="eastAsia" w:asciiTheme="minorEastAsia" w:hAnsiTheme="minorEastAsia" w:eastAsiaTheme="minorEastAsia" w:cstheme="minorEastAsia"/>
          <w:spacing w:val="8"/>
          <w:kern w:val="0"/>
          <w:sz w:val="22"/>
          <w:szCs w:val="22"/>
        </w:rPr>
        <w:t>份。</w:t>
      </w:r>
    </w:p>
    <w:p>
      <w:pPr>
        <w:widowControl/>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spacing w:val="8"/>
          <w:kern w:val="0"/>
          <w:sz w:val="22"/>
          <w:szCs w:val="22"/>
        </w:rPr>
      </w:pPr>
    </w:p>
    <w:p>
      <w:pPr>
        <w:widowControl/>
        <w:spacing w:line="560" w:lineRule="exact"/>
        <w:ind w:left="6844" w:hanging="6844" w:hangingChars="2900"/>
        <w:jc w:val="left"/>
        <w:rPr>
          <w:rFonts w:hint="default" w:asciiTheme="minorEastAsia" w:hAnsiTheme="minorEastAsia" w:eastAsiaTheme="minorEastAsia" w:cstheme="minorEastAsia"/>
          <w:spacing w:val="8"/>
          <w:kern w:val="0"/>
          <w:sz w:val="22"/>
          <w:szCs w:val="22"/>
          <w:u w:val="single"/>
          <w:lang w:val="en-US" w:eastAsia="zh-CN"/>
        </w:rPr>
      </w:pPr>
      <w:r>
        <w:rPr>
          <w:rFonts w:hint="eastAsia" w:asciiTheme="minorEastAsia" w:hAnsiTheme="minorEastAsia" w:eastAsiaTheme="minorEastAsia" w:cstheme="minorEastAsia"/>
          <w:spacing w:val="8"/>
          <w:kern w:val="0"/>
          <w:sz w:val="22"/>
          <w:szCs w:val="22"/>
        </w:rPr>
        <w:t>委托人：</w:t>
      </w:r>
      <w:r>
        <w:rPr>
          <w:rFonts w:hint="eastAsia" w:asciiTheme="minorEastAsia" w:hAnsiTheme="minorEastAsia" w:eastAsiaTheme="minorEastAsia" w:cstheme="minorEastAsia"/>
          <w:spacing w:val="8"/>
          <w:kern w:val="0"/>
          <w:sz w:val="22"/>
          <w:szCs w:val="22"/>
          <w:u w:val="single"/>
        </w:rPr>
        <w:t xml:space="preserve">  黄石市政府投资工程</w:t>
      </w:r>
      <w:r>
        <w:rPr>
          <w:rFonts w:hint="eastAsia" w:asciiTheme="minorEastAsia" w:hAnsiTheme="minorEastAsia" w:eastAsiaTheme="minorEastAsia" w:cstheme="minorEastAsia"/>
          <w:spacing w:val="8"/>
          <w:kern w:val="0"/>
          <w:sz w:val="22"/>
          <w:szCs w:val="22"/>
          <w:u w:val="single"/>
          <w:lang w:val="en-US" w:eastAsia="zh-CN"/>
        </w:rPr>
        <w:t xml:space="preserve">  </w:t>
      </w:r>
      <w:r>
        <w:rPr>
          <w:rFonts w:hint="eastAsia" w:asciiTheme="minorEastAsia" w:hAnsiTheme="minorEastAsia" w:eastAsiaTheme="minorEastAsia" w:cstheme="minorEastAsia"/>
          <w:spacing w:val="8"/>
          <w:kern w:val="0"/>
          <w:sz w:val="22"/>
          <w:szCs w:val="22"/>
          <w:u w:val="none"/>
          <w:lang w:val="en-US" w:eastAsia="zh-CN"/>
        </w:rPr>
        <w:t xml:space="preserve">        </w:t>
      </w:r>
      <w:r>
        <w:rPr>
          <w:rFonts w:hint="eastAsia" w:asciiTheme="minorEastAsia" w:hAnsiTheme="minorEastAsia" w:eastAsiaTheme="minorEastAsia" w:cstheme="minorEastAsia"/>
          <w:spacing w:val="8"/>
          <w:kern w:val="0"/>
          <w:sz w:val="22"/>
          <w:szCs w:val="22"/>
          <w:highlight w:val="none"/>
        </w:rPr>
        <w:t>监理人：</w:t>
      </w:r>
    </w:p>
    <w:p>
      <w:pPr>
        <w:widowControl/>
        <w:spacing w:line="560" w:lineRule="exact"/>
        <w:ind w:left="7252" w:leftChars="419" w:hanging="6372" w:hangingChars="2700"/>
        <w:jc w:val="left"/>
        <w:rPr>
          <w:rFonts w:hint="eastAsia" w:asciiTheme="minorEastAsia" w:hAnsiTheme="minorEastAsia" w:eastAsiaTheme="minorEastAsia" w:cstheme="minorEastAsia"/>
          <w:spacing w:val="8"/>
          <w:kern w:val="0"/>
          <w:sz w:val="22"/>
          <w:szCs w:val="22"/>
          <w:highlight w:val="none"/>
        </w:rPr>
      </w:pPr>
      <w:r>
        <w:rPr>
          <w:rFonts w:hint="eastAsia" w:asciiTheme="minorEastAsia" w:hAnsiTheme="minorEastAsia" w:eastAsiaTheme="minorEastAsia" w:cstheme="minorEastAsia"/>
          <w:spacing w:val="8"/>
          <w:kern w:val="0"/>
          <w:sz w:val="22"/>
          <w:szCs w:val="22"/>
          <w:u w:val="single"/>
        </w:rPr>
        <w:t xml:space="preserve">建设管理办公室 </w:t>
      </w:r>
      <w:r>
        <w:rPr>
          <w:rFonts w:hint="eastAsia" w:asciiTheme="minorEastAsia" w:hAnsiTheme="minorEastAsia" w:eastAsiaTheme="minorEastAsia" w:cstheme="minorEastAsia"/>
          <w:spacing w:val="8"/>
          <w:kern w:val="0"/>
          <w:sz w:val="22"/>
          <w:szCs w:val="22"/>
          <w:u w:val="single"/>
          <w:lang w:val="en-US" w:eastAsia="zh-CN"/>
        </w:rPr>
        <w:t xml:space="preserve">     </w:t>
      </w:r>
    </w:p>
    <w:p>
      <w:pPr>
        <w:widowControl/>
        <w:spacing w:line="560" w:lineRule="exact"/>
        <w:ind w:left="5428" w:hanging="5428" w:hangingChars="2300"/>
        <w:jc w:val="left"/>
        <w:rPr>
          <w:rFonts w:asciiTheme="minorEastAsia" w:hAnsiTheme="minorEastAsia" w:eastAsiaTheme="minorEastAsia" w:cstheme="minorEastAsia"/>
          <w:spacing w:val="8"/>
          <w:kern w:val="0"/>
          <w:sz w:val="20"/>
          <w:szCs w:val="20"/>
          <w:highlight w:val="none"/>
          <w:u w:val="none"/>
        </w:rPr>
      </w:pPr>
      <w:r>
        <w:rPr>
          <w:rFonts w:hint="eastAsia" w:asciiTheme="minorEastAsia" w:hAnsiTheme="minorEastAsia" w:eastAsiaTheme="minorEastAsia" w:cstheme="minorEastAsia"/>
          <w:spacing w:val="8"/>
          <w:kern w:val="0"/>
          <w:sz w:val="22"/>
          <w:szCs w:val="22"/>
          <w:highlight w:val="none"/>
          <w:lang w:eastAsia="zh-CN"/>
        </w:rPr>
        <w:t>地址</w:t>
      </w:r>
      <w:r>
        <w:rPr>
          <w:rFonts w:hint="eastAsia" w:asciiTheme="minorEastAsia" w:hAnsiTheme="minorEastAsia" w:eastAsiaTheme="minorEastAsia" w:cstheme="minorEastAsia"/>
          <w:spacing w:val="8"/>
          <w:kern w:val="0"/>
          <w:sz w:val="22"/>
          <w:szCs w:val="22"/>
          <w:highlight w:val="none"/>
        </w:rPr>
        <w:t>：</w:t>
      </w:r>
      <w:r>
        <w:rPr>
          <w:rFonts w:hint="eastAsia" w:asciiTheme="minorEastAsia" w:hAnsiTheme="minorEastAsia" w:eastAsiaTheme="minorEastAsia" w:cstheme="minorEastAsia"/>
          <w:spacing w:val="8"/>
          <w:kern w:val="0"/>
          <w:sz w:val="22"/>
          <w:szCs w:val="22"/>
          <w:highlight w:val="none"/>
          <w:u w:val="single"/>
        </w:rPr>
        <w:t xml:space="preserve"> 黄石市下陆区广州路21号    </w:t>
      </w:r>
      <w:r>
        <w:rPr>
          <w:rFonts w:hint="eastAsia" w:asciiTheme="minorEastAsia" w:hAnsiTheme="minorEastAsia" w:eastAsiaTheme="minorEastAsia" w:cstheme="minorEastAsia"/>
          <w:spacing w:val="8"/>
          <w:kern w:val="0"/>
          <w:sz w:val="22"/>
          <w:szCs w:val="22"/>
          <w:highlight w:val="none"/>
        </w:rPr>
        <w:t xml:space="preserve">    </w:t>
      </w:r>
      <w:r>
        <w:rPr>
          <w:rFonts w:hint="eastAsia" w:asciiTheme="minorEastAsia" w:hAnsiTheme="minorEastAsia" w:eastAsiaTheme="minorEastAsia" w:cstheme="minorEastAsia"/>
          <w:spacing w:val="8"/>
          <w:kern w:val="0"/>
          <w:sz w:val="22"/>
          <w:szCs w:val="22"/>
          <w:highlight w:val="none"/>
          <w:lang w:eastAsia="zh-CN"/>
        </w:rPr>
        <w:t>地址</w:t>
      </w:r>
      <w:r>
        <w:rPr>
          <w:rFonts w:hint="eastAsia" w:asciiTheme="minorEastAsia" w:hAnsiTheme="minorEastAsia" w:eastAsiaTheme="minorEastAsia" w:cstheme="minorEastAsia"/>
          <w:spacing w:val="8"/>
          <w:kern w:val="0"/>
          <w:sz w:val="22"/>
          <w:szCs w:val="22"/>
          <w:highlight w:val="none"/>
        </w:rPr>
        <w:t>：</w:t>
      </w:r>
    </w:p>
    <w:p>
      <w:pPr>
        <w:widowControl/>
        <w:spacing w:line="560" w:lineRule="exact"/>
        <w:jc w:val="left"/>
        <w:rPr>
          <w:rFonts w:asciiTheme="minorEastAsia" w:hAnsiTheme="minorEastAsia" w:eastAsiaTheme="minorEastAsia" w:cstheme="minorEastAsia"/>
          <w:spacing w:val="8"/>
          <w:kern w:val="0"/>
          <w:sz w:val="22"/>
          <w:szCs w:val="22"/>
          <w:highlight w:val="none"/>
        </w:rPr>
      </w:pPr>
      <w:r>
        <w:rPr>
          <w:rFonts w:hint="eastAsia" w:asciiTheme="minorEastAsia" w:hAnsiTheme="minorEastAsia" w:eastAsiaTheme="minorEastAsia" w:cstheme="minorEastAsia"/>
          <w:spacing w:val="8"/>
          <w:kern w:val="0"/>
          <w:sz w:val="22"/>
          <w:szCs w:val="22"/>
          <w:highlight w:val="none"/>
        </w:rPr>
        <w:t>邮政编码：</w:t>
      </w:r>
      <w:r>
        <w:rPr>
          <w:rFonts w:hint="eastAsia" w:asciiTheme="minorEastAsia" w:hAnsiTheme="minorEastAsia" w:eastAsiaTheme="minorEastAsia" w:cstheme="minorEastAsia"/>
          <w:spacing w:val="8"/>
          <w:kern w:val="0"/>
          <w:sz w:val="22"/>
          <w:szCs w:val="22"/>
          <w:highlight w:val="none"/>
          <w:u w:val="single"/>
        </w:rPr>
        <w:t xml:space="preserve">  </w:t>
      </w:r>
      <w:r>
        <w:rPr>
          <w:rFonts w:hint="eastAsia" w:asciiTheme="minorEastAsia" w:hAnsiTheme="minorEastAsia" w:eastAsiaTheme="minorEastAsia" w:cstheme="minorEastAsia"/>
          <w:spacing w:val="8"/>
          <w:kern w:val="0"/>
          <w:sz w:val="22"/>
          <w:szCs w:val="22"/>
          <w:highlight w:val="none"/>
          <w:u w:val="single"/>
          <w:lang w:val="en-US" w:eastAsia="zh-CN"/>
        </w:rPr>
        <w:t>435000</w:t>
      </w:r>
      <w:r>
        <w:rPr>
          <w:rFonts w:hint="eastAsia" w:asciiTheme="minorEastAsia" w:hAnsiTheme="minorEastAsia" w:eastAsiaTheme="minorEastAsia" w:cstheme="minorEastAsia"/>
          <w:spacing w:val="8"/>
          <w:kern w:val="0"/>
          <w:sz w:val="22"/>
          <w:szCs w:val="22"/>
          <w:highlight w:val="none"/>
          <w:u w:val="single"/>
        </w:rPr>
        <w:t xml:space="preserve">        </w:t>
      </w:r>
      <w:r>
        <w:rPr>
          <w:rFonts w:hint="eastAsia" w:asciiTheme="minorEastAsia" w:hAnsiTheme="minorEastAsia" w:eastAsiaTheme="minorEastAsia" w:cstheme="minorEastAsia"/>
          <w:spacing w:val="8"/>
          <w:kern w:val="0"/>
          <w:sz w:val="22"/>
          <w:szCs w:val="22"/>
          <w:highlight w:val="none"/>
        </w:rPr>
        <w:t xml:space="preserve">            邮政编码：</w:t>
      </w:r>
      <w:r>
        <w:rPr>
          <w:rFonts w:hint="eastAsia" w:asciiTheme="minorEastAsia" w:hAnsiTheme="minorEastAsia" w:eastAsiaTheme="minorEastAsia" w:cstheme="minorEastAsia"/>
          <w:spacing w:val="8"/>
          <w:kern w:val="0"/>
          <w:sz w:val="22"/>
          <w:szCs w:val="22"/>
          <w:highlight w:val="none"/>
          <w:u w:val="single"/>
        </w:rPr>
        <w:t xml:space="preserve">                  </w:t>
      </w:r>
    </w:p>
    <w:p>
      <w:pPr>
        <w:widowControl/>
        <w:spacing w:line="560" w:lineRule="exact"/>
        <w:jc w:val="left"/>
        <w:rPr>
          <w:rFonts w:asciiTheme="minorEastAsia" w:hAnsiTheme="minorEastAsia" w:eastAsiaTheme="minorEastAsia" w:cstheme="minorEastAsia"/>
          <w:spacing w:val="8"/>
          <w:kern w:val="0"/>
          <w:sz w:val="22"/>
          <w:szCs w:val="22"/>
          <w:highlight w:val="none"/>
        </w:rPr>
      </w:pPr>
      <w:r>
        <w:rPr>
          <w:rFonts w:hint="eastAsia" w:asciiTheme="minorEastAsia" w:hAnsiTheme="minorEastAsia" w:eastAsiaTheme="minorEastAsia" w:cstheme="minorEastAsia"/>
          <w:spacing w:val="8"/>
          <w:kern w:val="0"/>
          <w:sz w:val="22"/>
          <w:szCs w:val="22"/>
          <w:highlight w:val="none"/>
        </w:rPr>
        <w:t xml:space="preserve">法定代表人或其授权的代理人：           法定代表人或其授权的代理人： </w:t>
      </w:r>
    </w:p>
    <w:p>
      <w:pPr>
        <w:widowControl/>
        <w:spacing w:line="560" w:lineRule="exact"/>
        <w:jc w:val="left"/>
        <w:rPr>
          <w:rFonts w:asciiTheme="minorEastAsia" w:hAnsiTheme="minorEastAsia" w:eastAsiaTheme="minorEastAsia" w:cstheme="minorEastAsia"/>
          <w:spacing w:val="8"/>
          <w:kern w:val="0"/>
          <w:sz w:val="22"/>
          <w:szCs w:val="22"/>
          <w:highlight w:val="none"/>
        </w:rPr>
      </w:pPr>
      <w:r>
        <w:rPr>
          <w:rFonts w:hint="eastAsia" w:asciiTheme="minorEastAsia" w:hAnsiTheme="minorEastAsia" w:eastAsiaTheme="minorEastAsia" w:cstheme="minorEastAsia"/>
          <w:spacing w:val="8"/>
          <w:kern w:val="0"/>
          <w:sz w:val="22"/>
          <w:szCs w:val="22"/>
          <w:highlight w:val="none"/>
        </w:rPr>
        <w:t>（签字）</w:t>
      </w:r>
      <w:r>
        <w:rPr>
          <w:rFonts w:hint="eastAsia" w:asciiTheme="minorEastAsia" w:hAnsiTheme="minorEastAsia" w:eastAsiaTheme="minorEastAsia" w:cstheme="minorEastAsia"/>
          <w:spacing w:val="8"/>
          <w:kern w:val="0"/>
          <w:sz w:val="22"/>
          <w:szCs w:val="22"/>
          <w:highlight w:val="none"/>
          <w:u w:val="single"/>
        </w:rPr>
        <w:t xml:space="preserve">                   </w:t>
      </w:r>
      <w:r>
        <w:rPr>
          <w:rFonts w:hint="eastAsia" w:asciiTheme="minorEastAsia" w:hAnsiTheme="minorEastAsia" w:eastAsiaTheme="minorEastAsia" w:cstheme="minorEastAsia"/>
          <w:spacing w:val="8"/>
          <w:kern w:val="0"/>
          <w:sz w:val="22"/>
          <w:szCs w:val="22"/>
          <w:highlight w:val="none"/>
        </w:rPr>
        <w:t xml:space="preserve">            （签字）</w:t>
      </w:r>
      <w:r>
        <w:rPr>
          <w:rFonts w:hint="eastAsia" w:asciiTheme="minorEastAsia" w:hAnsiTheme="minorEastAsia" w:eastAsiaTheme="minorEastAsia" w:cstheme="minorEastAsia"/>
          <w:spacing w:val="8"/>
          <w:kern w:val="0"/>
          <w:sz w:val="22"/>
          <w:szCs w:val="22"/>
          <w:highlight w:val="none"/>
          <w:u w:val="single"/>
        </w:rPr>
        <w:t xml:space="preserve">                    </w:t>
      </w:r>
    </w:p>
    <w:p>
      <w:pPr>
        <w:widowControl/>
        <w:spacing w:line="560" w:lineRule="exact"/>
        <w:jc w:val="left"/>
        <w:rPr>
          <w:rFonts w:asciiTheme="minorEastAsia" w:hAnsiTheme="minorEastAsia" w:eastAsiaTheme="minorEastAsia" w:cstheme="minorEastAsia"/>
          <w:spacing w:val="8"/>
          <w:kern w:val="0"/>
          <w:sz w:val="18"/>
          <w:szCs w:val="18"/>
          <w:highlight w:val="none"/>
        </w:rPr>
      </w:pPr>
      <w:r>
        <w:rPr>
          <w:rFonts w:hint="eastAsia" w:asciiTheme="minorEastAsia" w:hAnsiTheme="minorEastAsia" w:eastAsiaTheme="minorEastAsia" w:cstheme="minorEastAsia"/>
          <w:spacing w:val="8"/>
          <w:kern w:val="0"/>
          <w:sz w:val="22"/>
          <w:szCs w:val="22"/>
          <w:highlight w:val="none"/>
        </w:rPr>
        <w:t>开户银行：</w:t>
      </w:r>
      <w:r>
        <w:rPr>
          <w:rFonts w:hint="eastAsia" w:asciiTheme="minorEastAsia" w:hAnsiTheme="minorEastAsia" w:eastAsiaTheme="minorEastAsia" w:cstheme="minorEastAsia"/>
          <w:spacing w:val="8"/>
          <w:kern w:val="0"/>
          <w:sz w:val="22"/>
          <w:szCs w:val="22"/>
          <w:highlight w:val="none"/>
          <w:u w:val="single"/>
        </w:rPr>
        <w:t xml:space="preserve">                 </w:t>
      </w:r>
      <w:r>
        <w:rPr>
          <w:rFonts w:hint="eastAsia" w:asciiTheme="minorEastAsia" w:hAnsiTheme="minorEastAsia" w:eastAsiaTheme="minorEastAsia" w:cstheme="minorEastAsia"/>
          <w:spacing w:val="8"/>
          <w:kern w:val="0"/>
          <w:sz w:val="22"/>
          <w:szCs w:val="22"/>
          <w:highlight w:val="none"/>
        </w:rPr>
        <w:t xml:space="preserve">           开户银行：</w:t>
      </w:r>
    </w:p>
    <w:p>
      <w:pPr>
        <w:widowControl/>
        <w:spacing w:line="560" w:lineRule="exact"/>
        <w:jc w:val="left"/>
        <w:rPr>
          <w:rFonts w:hint="default" w:ascii="宋体" w:hAnsi="宋体" w:eastAsia="宋体"/>
          <w:spacing w:val="8"/>
          <w:kern w:val="0"/>
          <w:sz w:val="22"/>
          <w:szCs w:val="21"/>
          <w:highlight w:val="none"/>
          <w:u w:val="single"/>
          <w:lang w:val="en-US" w:eastAsia="zh-CN"/>
        </w:rPr>
      </w:pPr>
      <w:r>
        <w:rPr>
          <w:rFonts w:hint="eastAsia" w:asciiTheme="minorEastAsia" w:hAnsiTheme="minorEastAsia" w:eastAsiaTheme="minorEastAsia" w:cstheme="minorEastAsia"/>
          <w:spacing w:val="8"/>
          <w:kern w:val="0"/>
          <w:sz w:val="22"/>
          <w:szCs w:val="22"/>
          <w:highlight w:val="none"/>
        </w:rPr>
        <w:t>账号：</w:t>
      </w:r>
      <w:r>
        <w:rPr>
          <w:rFonts w:hint="eastAsia" w:asciiTheme="minorEastAsia" w:hAnsiTheme="minorEastAsia" w:eastAsiaTheme="minorEastAsia" w:cstheme="minorEastAsia"/>
          <w:spacing w:val="8"/>
          <w:kern w:val="0"/>
          <w:sz w:val="22"/>
          <w:szCs w:val="22"/>
          <w:highlight w:val="none"/>
          <w:u w:val="single"/>
        </w:rPr>
        <w:t xml:space="preserve">                     </w:t>
      </w:r>
      <w:r>
        <w:rPr>
          <w:rFonts w:hint="eastAsia" w:asciiTheme="minorEastAsia" w:hAnsiTheme="minorEastAsia" w:eastAsiaTheme="minorEastAsia" w:cstheme="minorEastAsia"/>
          <w:spacing w:val="8"/>
          <w:kern w:val="0"/>
          <w:sz w:val="22"/>
          <w:szCs w:val="22"/>
          <w:highlight w:val="none"/>
        </w:rPr>
        <w:t xml:space="preserve">           账号：</w:t>
      </w:r>
      <w:r>
        <w:rPr>
          <w:rFonts w:hint="eastAsia" w:ascii="宋体" w:hAnsi="宋体" w:cs="宋体"/>
          <w:spacing w:val="8"/>
          <w:kern w:val="0"/>
          <w:sz w:val="22"/>
          <w:szCs w:val="22"/>
          <w:highlight w:val="none"/>
          <w:u w:val="single"/>
        </w:rPr>
        <w:t xml:space="preserve"> </w:t>
      </w:r>
      <w:r>
        <w:rPr>
          <w:rFonts w:hint="eastAsia" w:ascii="宋体" w:hAnsi="宋体" w:cs="宋体"/>
          <w:spacing w:val="8"/>
          <w:kern w:val="0"/>
          <w:sz w:val="22"/>
          <w:szCs w:val="22"/>
          <w:highlight w:val="none"/>
          <w:u w:val="single"/>
          <w:lang w:val="en-US" w:eastAsia="zh-CN"/>
        </w:rPr>
        <w:t xml:space="preserve">              </w:t>
      </w:r>
    </w:p>
    <w:p>
      <w:pPr>
        <w:widowControl/>
        <w:spacing w:line="560" w:lineRule="exact"/>
        <w:jc w:val="left"/>
        <w:rPr>
          <w:rFonts w:ascii="宋体" w:hAnsi="宋体" w:cs="宋体"/>
          <w:spacing w:val="8"/>
          <w:kern w:val="0"/>
          <w:sz w:val="22"/>
          <w:szCs w:val="22"/>
          <w:highlight w:val="none"/>
        </w:rPr>
      </w:pPr>
      <w:r>
        <w:rPr>
          <w:rFonts w:hint="eastAsia" w:ascii="宋体" w:hAnsi="宋体" w:cs="宋体"/>
          <w:spacing w:val="8"/>
          <w:kern w:val="0"/>
          <w:sz w:val="22"/>
          <w:szCs w:val="22"/>
          <w:highlight w:val="none"/>
        </w:rPr>
        <w:t>电话：</w:t>
      </w:r>
      <w:r>
        <w:rPr>
          <w:rFonts w:hint="eastAsia" w:ascii="宋体" w:hAnsi="宋体" w:cs="宋体"/>
          <w:spacing w:val="8"/>
          <w:kern w:val="0"/>
          <w:sz w:val="22"/>
          <w:szCs w:val="22"/>
          <w:highlight w:val="none"/>
          <w:u w:val="single"/>
        </w:rPr>
        <w:t xml:space="preserve">   </w:t>
      </w:r>
      <w:r>
        <w:rPr>
          <w:rFonts w:hint="eastAsia" w:asciiTheme="minorEastAsia" w:hAnsiTheme="minorEastAsia" w:eastAsiaTheme="minorEastAsia" w:cstheme="minorEastAsia"/>
          <w:color w:val="171717"/>
          <w:sz w:val="22"/>
          <w:szCs w:val="22"/>
          <w:highlight w:val="none"/>
          <w:u w:val="single"/>
          <w:lang w:val="en-US" w:eastAsia="zh-CN"/>
        </w:rPr>
        <w:t>0714-6225672</w:t>
      </w:r>
      <w:r>
        <w:rPr>
          <w:rFonts w:hint="eastAsia" w:ascii="宋体" w:hAnsi="宋体" w:cs="宋体"/>
          <w:spacing w:val="8"/>
          <w:kern w:val="0"/>
          <w:sz w:val="22"/>
          <w:szCs w:val="22"/>
          <w:highlight w:val="none"/>
          <w:u w:val="single"/>
        </w:rPr>
        <w:t xml:space="preserve">         </w:t>
      </w:r>
      <w:r>
        <w:rPr>
          <w:rFonts w:hint="eastAsia" w:ascii="宋体" w:hAnsi="宋体" w:cs="宋体"/>
          <w:spacing w:val="8"/>
          <w:kern w:val="0"/>
          <w:sz w:val="22"/>
          <w:szCs w:val="22"/>
          <w:highlight w:val="none"/>
          <w:u w:val="single"/>
          <w:lang w:val="en-US" w:eastAsia="zh-CN"/>
        </w:rPr>
        <w:t xml:space="preserve">  </w:t>
      </w:r>
      <w:r>
        <w:rPr>
          <w:rFonts w:hint="eastAsia" w:ascii="宋体" w:hAnsi="宋体" w:cs="宋体"/>
          <w:spacing w:val="8"/>
          <w:kern w:val="0"/>
          <w:sz w:val="22"/>
          <w:szCs w:val="22"/>
          <w:highlight w:val="none"/>
          <w:u w:val="none"/>
          <w:lang w:val="en-US" w:eastAsia="zh-CN"/>
        </w:rPr>
        <w:t xml:space="preserve">        </w:t>
      </w:r>
      <w:r>
        <w:rPr>
          <w:rFonts w:hint="eastAsia" w:ascii="宋体" w:hAnsi="宋体" w:cs="宋体"/>
          <w:spacing w:val="8"/>
          <w:kern w:val="0"/>
          <w:sz w:val="22"/>
          <w:szCs w:val="22"/>
          <w:highlight w:val="none"/>
        </w:rPr>
        <w:t xml:space="preserve">电话： </w:t>
      </w:r>
      <w:r>
        <w:rPr>
          <w:rFonts w:hint="eastAsia" w:ascii="宋体" w:hAnsi="宋体" w:cs="宋体"/>
          <w:spacing w:val="8"/>
          <w:kern w:val="0"/>
          <w:sz w:val="22"/>
          <w:szCs w:val="22"/>
          <w:highlight w:val="none"/>
          <w:u w:val="single"/>
        </w:rPr>
        <w:t xml:space="preserve">       </w:t>
      </w:r>
    </w:p>
    <w:p>
      <w:pPr>
        <w:widowControl/>
        <w:spacing w:line="560" w:lineRule="exact"/>
        <w:jc w:val="left"/>
        <w:rPr>
          <w:rFonts w:asciiTheme="minorEastAsia" w:hAnsiTheme="minorEastAsia" w:eastAsiaTheme="minorEastAsia" w:cstheme="minorEastAsia"/>
          <w:spacing w:val="8"/>
          <w:kern w:val="0"/>
          <w:sz w:val="22"/>
          <w:szCs w:val="22"/>
          <w:highlight w:val="none"/>
          <w:u w:val="single"/>
        </w:rPr>
      </w:pPr>
      <w:r>
        <w:rPr>
          <w:rFonts w:hint="eastAsia" w:asciiTheme="minorEastAsia" w:hAnsiTheme="minorEastAsia" w:eastAsiaTheme="minorEastAsia" w:cstheme="minorEastAsia"/>
          <w:spacing w:val="8"/>
          <w:kern w:val="0"/>
          <w:sz w:val="22"/>
          <w:szCs w:val="22"/>
          <w:highlight w:val="none"/>
        </w:rPr>
        <w:t>传真：</w:t>
      </w:r>
      <w:r>
        <w:rPr>
          <w:rFonts w:hint="eastAsia" w:asciiTheme="minorEastAsia" w:hAnsiTheme="minorEastAsia" w:eastAsiaTheme="minorEastAsia" w:cstheme="minorEastAsia"/>
          <w:spacing w:val="8"/>
          <w:kern w:val="0"/>
          <w:sz w:val="22"/>
          <w:szCs w:val="22"/>
          <w:highlight w:val="none"/>
          <w:u w:val="single"/>
        </w:rPr>
        <w:t xml:space="preserve">                     </w:t>
      </w:r>
      <w:r>
        <w:rPr>
          <w:rFonts w:hint="eastAsia" w:asciiTheme="minorEastAsia" w:hAnsiTheme="minorEastAsia" w:eastAsiaTheme="minorEastAsia" w:cstheme="minorEastAsia"/>
          <w:spacing w:val="8"/>
          <w:kern w:val="0"/>
          <w:sz w:val="22"/>
          <w:szCs w:val="22"/>
          <w:highlight w:val="none"/>
        </w:rPr>
        <w:t xml:space="preserve">            传真：</w:t>
      </w:r>
      <w:r>
        <w:rPr>
          <w:rFonts w:hint="eastAsia" w:asciiTheme="minorEastAsia" w:hAnsiTheme="minorEastAsia" w:eastAsiaTheme="minorEastAsia" w:cstheme="minorEastAsia"/>
          <w:spacing w:val="8"/>
          <w:kern w:val="0"/>
          <w:sz w:val="22"/>
          <w:szCs w:val="22"/>
          <w:highlight w:val="none"/>
          <w:u w:val="single"/>
        </w:rPr>
        <w:t xml:space="preserve">             </w:t>
      </w:r>
      <w:r>
        <w:rPr>
          <w:rFonts w:hint="eastAsia" w:asciiTheme="minorEastAsia" w:hAnsiTheme="minorEastAsia" w:eastAsiaTheme="minorEastAsia" w:cstheme="minorEastAsia"/>
          <w:spacing w:val="8"/>
          <w:kern w:val="0"/>
          <w:sz w:val="22"/>
          <w:szCs w:val="22"/>
          <w:highlight w:val="none"/>
          <w:u w:val="single"/>
          <w:lang w:val="en-US" w:eastAsia="zh-CN"/>
        </w:rPr>
        <w:t>/</w:t>
      </w:r>
      <w:r>
        <w:rPr>
          <w:rFonts w:hint="eastAsia" w:asciiTheme="minorEastAsia" w:hAnsiTheme="minorEastAsia" w:eastAsiaTheme="minorEastAsia" w:cstheme="minorEastAsia"/>
          <w:spacing w:val="8"/>
          <w:kern w:val="0"/>
          <w:sz w:val="22"/>
          <w:szCs w:val="22"/>
          <w:highlight w:val="none"/>
          <w:u w:val="single"/>
        </w:rPr>
        <w:t xml:space="preserve">        </w:t>
      </w:r>
    </w:p>
    <w:p>
      <w:pPr>
        <w:widowControl/>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spacing w:val="8"/>
          <w:kern w:val="0"/>
          <w:sz w:val="22"/>
          <w:szCs w:val="22"/>
          <w:highlight w:val="none"/>
          <w:u w:val="single"/>
        </w:rPr>
      </w:pPr>
      <w:r>
        <w:rPr>
          <w:rFonts w:hint="eastAsia" w:asciiTheme="minorEastAsia" w:hAnsiTheme="minorEastAsia" w:eastAsiaTheme="minorEastAsia" w:cstheme="minorEastAsia"/>
          <w:spacing w:val="8"/>
          <w:kern w:val="0"/>
          <w:sz w:val="22"/>
          <w:szCs w:val="22"/>
          <w:highlight w:val="none"/>
        </w:rPr>
        <w:t>电子邮箱：</w:t>
      </w:r>
      <w:r>
        <w:rPr>
          <w:rFonts w:hint="eastAsia" w:asciiTheme="minorEastAsia" w:hAnsiTheme="minorEastAsia" w:eastAsiaTheme="minorEastAsia" w:cstheme="minorEastAsia"/>
          <w:spacing w:val="8"/>
          <w:kern w:val="0"/>
          <w:sz w:val="22"/>
          <w:szCs w:val="22"/>
          <w:highlight w:val="none"/>
          <w:u w:val="single"/>
        </w:rPr>
        <w:t xml:space="preserve">                 </w:t>
      </w:r>
      <w:r>
        <w:rPr>
          <w:rFonts w:hint="eastAsia" w:asciiTheme="minorEastAsia" w:hAnsiTheme="minorEastAsia" w:eastAsiaTheme="minorEastAsia" w:cstheme="minorEastAsia"/>
          <w:spacing w:val="8"/>
          <w:kern w:val="0"/>
          <w:sz w:val="22"/>
          <w:szCs w:val="22"/>
          <w:highlight w:val="none"/>
        </w:rPr>
        <w:t xml:space="preserve">            电子邮箱：</w:t>
      </w:r>
      <w:r>
        <w:rPr>
          <w:rFonts w:hint="eastAsia" w:asciiTheme="minorEastAsia" w:hAnsiTheme="minorEastAsia" w:eastAsiaTheme="minorEastAsia" w:cstheme="minorEastAsia"/>
          <w:spacing w:val="8"/>
          <w:kern w:val="0"/>
          <w:sz w:val="22"/>
          <w:szCs w:val="22"/>
          <w:highlight w:val="none"/>
          <w:lang w:val="en-US" w:eastAsia="zh-CN"/>
        </w:rPr>
        <w:t xml:space="preserve"> </w:t>
      </w:r>
      <w:r>
        <w:rPr>
          <w:rFonts w:hint="eastAsia" w:ascii="宋体" w:hAnsi="宋体"/>
          <w:spacing w:val="8"/>
          <w:kern w:val="0"/>
          <w:sz w:val="22"/>
          <w:szCs w:val="21"/>
          <w:highlight w:val="none"/>
          <w:u w:val="single"/>
        </w:rPr>
        <w:t xml:space="preserve">  </w:t>
      </w:r>
    </w:p>
    <w:p>
      <w:pPr>
        <w:widowControl/>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spacing w:val="8"/>
          <w:kern w:val="0"/>
          <w:sz w:val="22"/>
          <w:szCs w:val="22"/>
          <w:highlight w:val="none"/>
          <w:u w:val="single"/>
        </w:rPr>
      </w:pPr>
    </w:p>
    <w:p>
      <w:pPr>
        <w:widowControl/>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spacing w:val="8"/>
          <w:kern w:val="0"/>
          <w:sz w:val="22"/>
          <w:szCs w:val="22"/>
          <w:u w:val="single"/>
        </w:rPr>
      </w:pPr>
    </w:p>
    <w:p>
      <w:pPr>
        <w:pStyle w:val="2"/>
        <w:rPr>
          <w:rFonts w:hint="eastAsia" w:asciiTheme="minorEastAsia" w:hAnsiTheme="minorEastAsia" w:eastAsiaTheme="minorEastAsia" w:cstheme="minorEastAsia"/>
          <w:spacing w:val="8"/>
          <w:kern w:val="0"/>
          <w:sz w:val="22"/>
          <w:szCs w:val="22"/>
          <w:u w:val="single"/>
        </w:rPr>
      </w:pPr>
    </w:p>
    <w:p>
      <w:pPr>
        <w:pStyle w:val="2"/>
        <w:rPr>
          <w:rFonts w:hint="eastAsia" w:asciiTheme="minorEastAsia" w:hAnsiTheme="minorEastAsia" w:eastAsiaTheme="minorEastAsia" w:cstheme="minorEastAsia"/>
          <w:spacing w:val="8"/>
          <w:kern w:val="0"/>
          <w:sz w:val="22"/>
          <w:szCs w:val="22"/>
          <w:u w:val="single"/>
        </w:rPr>
      </w:pPr>
    </w:p>
    <w:p>
      <w:pPr>
        <w:pStyle w:val="2"/>
        <w:rPr>
          <w:rFonts w:hint="eastAsia" w:asciiTheme="minorEastAsia" w:hAnsiTheme="minorEastAsia" w:eastAsiaTheme="minorEastAsia" w:cstheme="minorEastAsia"/>
          <w:spacing w:val="8"/>
          <w:kern w:val="0"/>
          <w:sz w:val="22"/>
          <w:szCs w:val="22"/>
          <w:u w:val="single"/>
        </w:rPr>
      </w:pPr>
    </w:p>
    <w:p>
      <w:pPr>
        <w:widowControl/>
        <w:kinsoku/>
        <w:wordWrap/>
        <w:overflowPunct/>
        <w:topLinePunct w:val="0"/>
        <w:autoSpaceDE/>
        <w:autoSpaceDN/>
        <w:bidi w:val="0"/>
        <w:spacing w:line="560" w:lineRule="exact"/>
        <w:ind w:left="0" w:leftChars="0" w:right="0" w:rightChars="0" w:firstLine="2882" w:firstLineChars="900"/>
        <w:jc w:val="left"/>
        <w:rPr>
          <w:rFonts w:hint="eastAsia" w:asciiTheme="minorEastAsia" w:hAnsiTheme="minorEastAsia" w:eastAsiaTheme="minorEastAsia" w:cstheme="minorEastAsia"/>
          <w:b/>
          <w:bCs/>
          <w:spacing w:val="8"/>
          <w:kern w:val="0"/>
          <w:sz w:val="32"/>
          <w:szCs w:val="32"/>
        </w:rPr>
      </w:pPr>
      <w:r>
        <w:rPr>
          <w:rFonts w:hint="eastAsia" w:asciiTheme="minorEastAsia" w:hAnsiTheme="minorEastAsia" w:eastAsiaTheme="minorEastAsia" w:cstheme="minorEastAsia"/>
          <w:b/>
          <w:bCs/>
          <w:sz w:val="32"/>
          <w:szCs w:val="32"/>
        </w:rPr>
        <w:t>第二节 通用</w:t>
      </w:r>
      <w:bookmarkEnd w:id="0"/>
      <w:bookmarkEnd w:id="1"/>
      <w:bookmarkEnd w:id="2"/>
      <w:bookmarkEnd w:id="3"/>
      <w:r>
        <w:rPr>
          <w:rFonts w:hint="eastAsia" w:asciiTheme="minorEastAsia" w:hAnsiTheme="minorEastAsia" w:eastAsiaTheme="minorEastAsia" w:cstheme="minorEastAsia"/>
          <w:b/>
          <w:bCs/>
          <w:sz w:val="32"/>
          <w:szCs w:val="32"/>
        </w:rPr>
        <w:t>条件</w:t>
      </w:r>
      <w:bookmarkEnd w:id="4"/>
      <w:bookmarkEnd w:id="5"/>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z w:val="22"/>
          <w:szCs w:val="22"/>
        </w:rPr>
      </w:pPr>
      <w:bookmarkStart w:id="7" w:name="_Toc4509"/>
      <w:bookmarkStart w:id="8" w:name="_Toc22967"/>
      <w:r>
        <w:rPr>
          <w:rFonts w:hint="eastAsia" w:asciiTheme="minorEastAsia" w:hAnsiTheme="minorEastAsia" w:eastAsiaTheme="minorEastAsia" w:cstheme="minorEastAsia"/>
          <w:sz w:val="22"/>
          <w:szCs w:val="22"/>
        </w:rPr>
        <w:t>1. 定义与解释</w:t>
      </w:r>
      <w:bookmarkEnd w:id="7"/>
      <w:bookmarkEnd w:id="8"/>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9" w:name="_Toc32204"/>
      <w:bookmarkStart w:id="10" w:name="_Toc21919"/>
      <w:r>
        <w:rPr>
          <w:rFonts w:hint="eastAsia" w:asciiTheme="minorEastAsia" w:hAnsiTheme="minorEastAsia" w:eastAsiaTheme="minorEastAsia" w:cstheme="minorEastAsia"/>
          <w:spacing w:val="8"/>
          <w:kern w:val="0"/>
          <w:sz w:val="22"/>
          <w:szCs w:val="22"/>
        </w:rPr>
        <w:t>1.1 定义</w:t>
      </w:r>
      <w:bookmarkEnd w:id="9"/>
      <w:bookmarkEnd w:id="10"/>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除根据上下文另有其意义外，组成本合同的全部文件中的下列名词和用语应具有本款所赋予的含义：</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1.1.1 “工程”是指按照本合同约定实施监理服务的建设工程。</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1.1.2 “委托人”是指本合同中委托监理服务的一方，及其合法的继承人或受让人。</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1.1.3 “监理人”是指本合同中提供监理服务的一方，及其合法的继承人。</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1.1.4 “承包人”是指在工程范围内与委托人签订勘察、设计、施工等有关合同的当事人，及其合法的继承人。</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1.1.6 “相关服务”是指监理人受委托人的委托 ，按照本合同约定，在勘察、设计、保修等阶段提供的服务活动。</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1.1.7 “正常工作”指本合同订立时通用条件和专用条件中约定的监理人的工作。</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1.1.8 “附加工作”是指本合同约定的正常工作以外监理人的工作。</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1.1.9 “项目监理机构”是指监理人派驻工程负责履行本合同的组织机构。</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1.1.10 “总监理工程师”是指由监理人的法定代表人书面授权，全面负责履行本合同、主持项目监理机构工作的注册监理工程师。</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1.1.11 “酬金”是指监理人履行本合同义务，委托人按照本合同约定给付监理人的金额。</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1.1.12 “正常工作酬金”是指监理人完成正常工作，委托人应给付监理人并在协议书中载明的签约酬金额。</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1.1.13 “附加工作酬金”是指监理人完成附加工作，委托人应给付监理人的金额。</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1.1.14 “一方”是指委托人或监理人；“双方”是指委托人和监理人；“第三方”是指除委托人和监理人以外的有关方。</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1.1.15 “书面形式”是指合同书、信件和数据电文（包括电报、电传、传真、电子数据交换和电子邮件）等可以有形地表现所载内容的形式。</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1.1.16 “天”是指第一天零时至第二天零时的时间。</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1.1.17 “月”是指按公历从一个月中任何一天开始的一个公历月时间。</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11" w:name="_Toc4064"/>
      <w:bookmarkStart w:id="12" w:name="_Toc28903"/>
      <w:r>
        <w:rPr>
          <w:rFonts w:hint="eastAsia" w:asciiTheme="minorEastAsia" w:hAnsiTheme="minorEastAsia" w:eastAsiaTheme="minorEastAsia" w:cstheme="minorEastAsia"/>
          <w:spacing w:val="8"/>
          <w:kern w:val="0"/>
          <w:sz w:val="22"/>
          <w:szCs w:val="22"/>
        </w:rPr>
        <w:t>1.2 解释</w:t>
      </w:r>
      <w:bookmarkEnd w:id="11"/>
      <w:bookmarkEnd w:id="12"/>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1.2.1本合同使用中文书写、解释和说明。如专用条件约定使用两种及以上语言文字时，应以中文为准。</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1.2.2 组成本合同的下列文件彼此应能相互解释、互为说明。除专用条件另有约定外，本合同文件的解释顺序如下：</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（1）协议书；</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（2）中标通知书；</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（3）投标函及投标函附录</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（4）专用条件及附录A、附录B；</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（5）通用条件；</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（6）监理规范；</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（7）</w:t>
      </w:r>
      <w:r>
        <w:rPr>
          <w:rFonts w:hint="eastAsia" w:asciiTheme="minorEastAsia" w:hAnsiTheme="minorEastAsia" w:eastAsiaTheme="minorEastAsia" w:cstheme="minorEastAsia"/>
          <w:sz w:val="22"/>
          <w:szCs w:val="22"/>
        </w:rPr>
        <w:t>监理服务费报价表；</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（8）监理服务建议书；</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（9）</w:t>
      </w:r>
      <w:r>
        <w:rPr>
          <w:rFonts w:hint="eastAsia" w:asciiTheme="minorEastAsia" w:hAnsiTheme="minorEastAsia" w:eastAsiaTheme="minorEastAsia" w:cstheme="minorEastAsia"/>
          <w:sz w:val="22"/>
          <w:szCs w:val="22"/>
        </w:rPr>
        <w:t>在协议书中约定的构成本合同组成部分的其他文件。</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双方签订的补充协议与其他文件发生矛盾或歧义时，属于同一类内容的文件，应以最新签署的为准。</w:t>
      </w:r>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z w:val="22"/>
          <w:szCs w:val="22"/>
        </w:rPr>
      </w:pPr>
      <w:bookmarkStart w:id="13" w:name="_Toc3597"/>
      <w:bookmarkStart w:id="14" w:name="_Toc22878"/>
      <w:r>
        <w:rPr>
          <w:rFonts w:hint="eastAsia" w:asciiTheme="minorEastAsia" w:hAnsiTheme="minorEastAsia" w:eastAsiaTheme="minorEastAsia" w:cstheme="minorEastAsia"/>
          <w:sz w:val="22"/>
          <w:szCs w:val="22"/>
        </w:rPr>
        <w:t>2. 监理人的义务</w:t>
      </w:r>
      <w:bookmarkEnd w:id="13"/>
      <w:bookmarkEnd w:id="14"/>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15" w:name="_Toc15082"/>
      <w:bookmarkStart w:id="16" w:name="_Toc19860"/>
      <w:r>
        <w:rPr>
          <w:rFonts w:hint="eastAsia" w:asciiTheme="minorEastAsia" w:hAnsiTheme="minorEastAsia" w:eastAsiaTheme="minorEastAsia" w:cstheme="minorEastAsia"/>
          <w:spacing w:val="8"/>
          <w:kern w:val="0"/>
          <w:sz w:val="22"/>
          <w:szCs w:val="22"/>
        </w:rPr>
        <w:t>2.1 监理的范围和工作内容</w:t>
      </w:r>
      <w:bookmarkEnd w:id="15"/>
      <w:bookmarkEnd w:id="16"/>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2.1.1 监理范围在专用条件中约定。</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2.1.2 除专用条件另有约定外，监理工作内容包括：</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（1）收到工程设计文件后编制监理规划，并在第一次工地会议7天前报委托人。根据有关规定和监理工作需要，编制监理实施细则；</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（2）熟悉工程设计文件，并参加由委托人主持的图纸会审和设计交底会议；</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（3）参加由委托人主持的第一次工地会议；主持监理例会并根据工程需要主持或参加专题会议；</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（4）审查施工承包人提交的施工组织设计，重点审查其中的质量安全技术措施、专项施工方案与工程建设强制性标准的符合性；</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 xml:space="preserve">（5）检查施工承包人工程质量、安全生产管理制度及组织机构和人员资格； </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（6）检查施工承包人专职安全生产管理人员的配备情况；</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（7）审查施工承包人提交的施工进度计划，核查承包人对施工进度计划的调整；</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（8）检查施工承包人的试验室；</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（9）审核施工分包人资质条件；</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（10）查验施工承包人的施工测量放线成果；</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（11）审查工程开工条件，对条件具备的签发开工令；</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（12）审查施工承包人报送的工程材料、构配件、设备质量证明文件的有效性和符合性，并按规定对用于工程的材料采取平行检验或见证取样方式进行抽检；</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（13）审核施工承包人提交的工程款支付申请，签发或出具工程款支付证书，并报委托人审核、批准；</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（14）在巡视、旁站和检验过程中，发现工程质量、施工安全存在事故隐患的，要求施工承包人整改并报委托人；</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（15）经委托人同意，签发工程暂停令和复工令；</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（16）审查施工承包人提交的采用新材料、新工艺、新技术、新设备的论证材料及相关验收标准；</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（17）验收隐蔽工程、分部分项工程；</w:t>
      </w:r>
    </w:p>
    <w:p>
      <w:pPr>
        <w:widowControl/>
        <w:kinsoku/>
        <w:wordWrap/>
        <w:overflowPunct/>
        <w:topLinePunct w:val="0"/>
        <w:autoSpaceDE/>
        <w:autoSpaceDN/>
        <w:bidi w:val="0"/>
        <w:spacing w:line="560" w:lineRule="exact"/>
        <w:ind w:left="0" w:leftChars="0" w:right="0" w:rightChars="0" w:firstLine="590" w:firstLineChars="25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（18）审查施工承包人提交的工程变更申请，协调处理施工进度调整、费用索赔、合同争议等事项；</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（19）审查施工承包人提交的竣工验收申请，编写工程质量评估报告；</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（20）参加工程竣工验收，签署竣工验收意见；</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（21）审查施工承包人提交的竣工结算申请并报委托人；</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（22）编制、整理工程监理归档文件并报委托人。</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2.1.3 相关服务的范围和内容在附录A中约定。</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17" w:name="_Toc4750"/>
      <w:bookmarkStart w:id="18" w:name="_Toc12377"/>
      <w:r>
        <w:rPr>
          <w:rFonts w:hint="eastAsia" w:asciiTheme="minorEastAsia" w:hAnsiTheme="minorEastAsia" w:eastAsiaTheme="minorEastAsia" w:cstheme="minorEastAsia"/>
          <w:spacing w:val="8"/>
          <w:kern w:val="0"/>
          <w:sz w:val="22"/>
          <w:szCs w:val="22"/>
        </w:rPr>
        <w:t>2.2 监理服务依据</w:t>
      </w:r>
      <w:bookmarkEnd w:id="17"/>
      <w:bookmarkEnd w:id="18"/>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2.2.1 监理依据包括：</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（1）适用的法律、行政法规及部门规章；</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（2）与工程有关的标准；</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（3）工程设计及有关文件；</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（4）本合同及委托人与第三方签订的与实施工程有关的其他合同。</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双方根据工程的行业和地域特点，在专用条件中具体约定监理依据。</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2.2.2 相关服务依据在专用条件中约定。</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19" w:name="_Toc25532"/>
      <w:bookmarkStart w:id="20" w:name="_Toc293"/>
      <w:r>
        <w:rPr>
          <w:rFonts w:hint="eastAsia" w:asciiTheme="minorEastAsia" w:hAnsiTheme="minorEastAsia" w:eastAsiaTheme="minorEastAsia" w:cstheme="minorEastAsia"/>
          <w:spacing w:val="8"/>
          <w:kern w:val="0"/>
          <w:sz w:val="22"/>
          <w:szCs w:val="22"/>
        </w:rPr>
        <w:t>2.3 项目监理机构和人员</w:t>
      </w:r>
      <w:bookmarkEnd w:id="19"/>
      <w:bookmarkEnd w:id="20"/>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2.3.1 监理人应组建满足工作需要的项目监理机构，配备必要的检测设备。项目监理机构的主要人员应具有相应的资格条件。</w:t>
      </w:r>
      <w:r>
        <w:rPr>
          <w:rFonts w:hint="eastAsia" w:asciiTheme="minorEastAsia" w:hAnsiTheme="minorEastAsia" w:eastAsiaTheme="minorEastAsia" w:cstheme="minorEastAsia"/>
          <w:sz w:val="22"/>
          <w:szCs w:val="22"/>
        </w:rPr>
        <w:t>监理人应派遣投标文件中承诺的监理人员进驻现场，监理人不得随意更换投标文件中承诺的总监理工程师、总监理工程师代表（如有）和专业监理工程师等主要监理人员，不得配置不符合招标文件要求的其他专业监理工程师和监理员；否则，将导致监理人违约。</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2.3.2本合同履行过程中，总监理工程师及重要岗位监理人员应保持相对稳定，以保证监理工作正常进行，并常驻现场。</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2.3.3监理人可根据工程进展和工作需要调整项目监理机构人员。监理人更换总监理工程师、</w:t>
      </w:r>
      <w:r>
        <w:rPr>
          <w:rFonts w:hint="eastAsia" w:asciiTheme="minorEastAsia" w:hAnsiTheme="minorEastAsia" w:eastAsiaTheme="minorEastAsia" w:cstheme="minorEastAsia"/>
          <w:sz w:val="22"/>
          <w:szCs w:val="22"/>
        </w:rPr>
        <w:t>总监理工程师代表（如有）和专业监理工程师</w:t>
      </w:r>
      <w:r>
        <w:rPr>
          <w:rFonts w:hint="eastAsia" w:asciiTheme="minorEastAsia" w:hAnsiTheme="minorEastAsia" w:eastAsiaTheme="minorEastAsia" w:cstheme="minorEastAsia"/>
          <w:spacing w:val="8"/>
          <w:kern w:val="0"/>
          <w:sz w:val="22"/>
          <w:szCs w:val="22"/>
        </w:rPr>
        <w:t>时，应提前7天向委托人书面报告，经委托人同意后方可更换；监理人更换项目监理机构其他监理人员，应以相当资格与能力的人员替换，并通知委托人。</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2.3.4 监理人应及时更换有下列情形之一的监理人员：</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（1）严重过失行为的；</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（2）有违法行为不能履行职责的；</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（3）涉嫌犯罪的；</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（4）不能胜任岗位职责的；</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（5）严重违反职业道德的；</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（6）专用条件约定的其他情形。</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2.3.5 委托人可要求监理人更换不能胜任本职工作的项目监理机构人员。</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21" w:name="_Toc19431"/>
      <w:bookmarkStart w:id="22" w:name="_Toc16657"/>
      <w:r>
        <w:rPr>
          <w:rFonts w:hint="eastAsia" w:asciiTheme="minorEastAsia" w:hAnsiTheme="minorEastAsia" w:eastAsiaTheme="minorEastAsia" w:cstheme="minorEastAsia"/>
          <w:spacing w:val="8"/>
          <w:kern w:val="0"/>
          <w:sz w:val="22"/>
          <w:szCs w:val="22"/>
        </w:rPr>
        <w:t>2.4 履行职责</w:t>
      </w:r>
      <w:bookmarkEnd w:id="21"/>
      <w:bookmarkEnd w:id="22"/>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监理人应遵循职业道德准则和行为规范，严格按照法律法规、工程建设有关标准及本合同履行职责。</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2.4.1 在监理服务范围内，委托人和承包人提出的意见和要求，监理人应及时提出处置意见。当委托人与承包人之间发生合同争议时，监理人应协助委托人、承包人协商解决。</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2.4.2 当委托人与承包人之间的合同争议提交仲裁机构仲裁或人民法院审理时，监理人应提供必要的证明资料。</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2.4.3 监理人应在专用条件约定的授权范围内，处理委托人与承包人所签订合同的变更事宜。如果变更超过授权范围，应以书面形式报委托人批准。</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在紧急情况下，为了保护财产和人身安全，监理人所发出的指令未能事先报委托人批准时，应在发出指令后的24小时内以书面形式报委托人。</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2.4.4 除专用条件另有约定外，监理人发现承包人的人员不能胜任本职工作的，有权要求承包人予以调换。</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23" w:name="_Toc25314"/>
      <w:bookmarkStart w:id="24" w:name="_Toc741"/>
      <w:r>
        <w:rPr>
          <w:rFonts w:hint="eastAsia" w:asciiTheme="minorEastAsia" w:hAnsiTheme="minorEastAsia" w:eastAsiaTheme="minorEastAsia" w:cstheme="minorEastAsia"/>
          <w:spacing w:val="8"/>
          <w:kern w:val="0"/>
          <w:sz w:val="22"/>
          <w:szCs w:val="22"/>
        </w:rPr>
        <w:t>2.5 提交报告</w:t>
      </w:r>
      <w:bookmarkEnd w:id="23"/>
      <w:bookmarkEnd w:id="24"/>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监理人应按专用条件约定的种类、时间和份数向委托人提交监理服务的报告。</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25" w:name="_Toc2737"/>
      <w:bookmarkStart w:id="26" w:name="_Toc27663"/>
      <w:r>
        <w:rPr>
          <w:rFonts w:hint="eastAsia" w:asciiTheme="minorEastAsia" w:hAnsiTheme="minorEastAsia" w:eastAsiaTheme="minorEastAsia" w:cstheme="minorEastAsia"/>
          <w:spacing w:val="8"/>
          <w:kern w:val="0"/>
          <w:sz w:val="22"/>
          <w:szCs w:val="22"/>
        </w:rPr>
        <w:t>2.6 文件资料</w:t>
      </w:r>
      <w:bookmarkEnd w:id="25"/>
      <w:bookmarkEnd w:id="26"/>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在本合同履行期内，监理人应在现场保留工作所用的图纸、报告及记录监理工作的相关文件。工程竣工后，应当按照档案管理规定将监理有关文件归档。</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27" w:name="_Toc19030"/>
      <w:bookmarkStart w:id="28" w:name="_Toc31596"/>
      <w:r>
        <w:rPr>
          <w:rFonts w:hint="eastAsia" w:asciiTheme="minorEastAsia" w:hAnsiTheme="minorEastAsia" w:eastAsiaTheme="minorEastAsia" w:cstheme="minorEastAsia"/>
          <w:spacing w:val="8"/>
          <w:kern w:val="0"/>
          <w:sz w:val="22"/>
          <w:szCs w:val="22"/>
        </w:rPr>
        <w:t>2.7 使用委托人的财产</w:t>
      </w:r>
      <w:bookmarkEnd w:id="27"/>
      <w:bookmarkEnd w:id="28"/>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29" w:name="_Toc248"/>
      <w:bookmarkStart w:id="30" w:name="_Toc21917"/>
      <w:r>
        <w:rPr>
          <w:rFonts w:hint="eastAsia" w:asciiTheme="minorEastAsia" w:hAnsiTheme="minorEastAsia" w:eastAsiaTheme="minorEastAsia" w:cstheme="minorEastAsia"/>
          <w:spacing w:val="8"/>
          <w:kern w:val="0"/>
          <w:sz w:val="22"/>
          <w:szCs w:val="22"/>
        </w:rPr>
        <w:t>2.8 监理服务期</w:t>
      </w:r>
      <w:bookmarkEnd w:id="29"/>
      <w:bookmarkEnd w:id="30"/>
    </w:p>
    <w:p>
      <w:pPr>
        <w:widowControl/>
        <w:kinsoku/>
        <w:wordWrap/>
        <w:overflowPunct/>
        <w:topLinePunct w:val="0"/>
        <w:autoSpaceDE/>
        <w:autoSpaceDN/>
        <w:bidi w:val="0"/>
        <w:spacing w:line="560" w:lineRule="exact"/>
        <w:ind w:left="0" w:leftChars="0" w:right="0" w:rightChars="0" w:firstLine="440" w:firstLineChars="20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监理人应当按照合同约定的时间和有关期限履行和完成监理服务。如果非监理人的原因，致使监理服务时间需要延长，可由双方通过协商，另行签订补充协议。</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31" w:name="_Toc10016"/>
      <w:r>
        <w:rPr>
          <w:rFonts w:hint="eastAsia" w:asciiTheme="minorEastAsia" w:hAnsiTheme="minorEastAsia" w:eastAsiaTheme="minorEastAsia" w:cstheme="minorEastAsia"/>
          <w:spacing w:val="8"/>
          <w:kern w:val="0"/>
          <w:sz w:val="22"/>
          <w:szCs w:val="22"/>
        </w:rPr>
        <w:t>2.9 履约保证金</w:t>
      </w:r>
      <w:bookmarkEnd w:id="31"/>
    </w:p>
    <w:p>
      <w:pPr>
        <w:kinsoku/>
        <w:wordWrap/>
        <w:overflowPunct/>
        <w:topLinePunct w:val="0"/>
        <w:autoSpaceDE/>
        <w:autoSpaceDN/>
        <w:bidi w:val="0"/>
        <w:spacing w:line="560" w:lineRule="exact"/>
        <w:ind w:left="0" w:leftChars="0" w:right="0" w:rightChars="0" w:firstLine="472"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8"/>
          <w:kern w:val="0"/>
          <w:sz w:val="22"/>
          <w:szCs w:val="22"/>
        </w:rPr>
        <w:t>2.9.1</w:t>
      </w:r>
      <w:r>
        <w:rPr>
          <w:rFonts w:hint="eastAsia" w:asciiTheme="minorEastAsia" w:hAnsiTheme="minorEastAsia" w:eastAsiaTheme="minorEastAsia" w:cstheme="minorEastAsia"/>
          <w:sz w:val="22"/>
          <w:szCs w:val="22"/>
        </w:rPr>
        <w:t xml:space="preserve"> 监理人在签订合同协议书前，应按照委托人认可的形式和招标文件约定的金额，向委托人递交履约保证金。如果监理人无正当理由全部或部分不履行本合同时，委托人有权根据具体情况不予退还全部或部分履约保证金。</w:t>
      </w:r>
    </w:p>
    <w:p>
      <w:pPr>
        <w:widowControl/>
        <w:kinsoku/>
        <w:wordWrap/>
        <w:overflowPunct/>
        <w:topLinePunct w:val="0"/>
        <w:autoSpaceDE/>
        <w:autoSpaceDN/>
        <w:bidi w:val="0"/>
        <w:spacing w:line="560" w:lineRule="exact"/>
        <w:ind w:left="0" w:leftChars="0" w:right="0" w:rightChars="0" w:firstLine="472" w:firstLineChars="20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2.9.2</w:t>
      </w:r>
      <w:r>
        <w:rPr>
          <w:rFonts w:hint="eastAsia" w:asciiTheme="minorEastAsia" w:hAnsiTheme="minorEastAsia" w:eastAsiaTheme="minorEastAsia" w:cstheme="minorEastAsia"/>
          <w:sz w:val="22"/>
          <w:szCs w:val="22"/>
        </w:rPr>
        <w:t xml:space="preserve"> 在监理人履行完成本合同义务后，委托人在</w:t>
      </w:r>
      <w:r>
        <w:rPr>
          <w:rFonts w:hint="eastAsia" w:asciiTheme="minorEastAsia" w:hAnsiTheme="minorEastAsia" w:eastAsiaTheme="minorEastAsia" w:cstheme="minorEastAsia"/>
          <w:spacing w:val="8"/>
          <w:kern w:val="0"/>
          <w:sz w:val="22"/>
          <w:szCs w:val="22"/>
        </w:rPr>
        <w:t>专用条件约定的时间</w:t>
      </w:r>
      <w:r>
        <w:rPr>
          <w:rFonts w:hint="eastAsia" w:asciiTheme="minorEastAsia" w:hAnsiTheme="minorEastAsia" w:eastAsiaTheme="minorEastAsia" w:cstheme="minorEastAsia"/>
          <w:sz w:val="22"/>
          <w:szCs w:val="22"/>
        </w:rPr>
        <w:t>向监理人返还全部或部分履约保证金。</w:t>
      </w:r>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z w:val="22"/>
          <w:szCs w:val="22"/>
        </w:rPr>
      </w:pPr>
      <w:bookmarkStart w:id="32" w:name="_Toc2769"/>
      <w:bookmarkStart w:id="33" w:name="_Toc26497"/>
      <w:r>
        <w:rPr>
          <w:rFonts w:hint="eastAsia" w:asciiTheme="minorEastAsia" w:hAnsiTheme="minorEastAsia" w:eastAsiaTheme="minorEastAsia" w:cstheme="minorEastAsia"/>
          <w:sz w:val="22"/>
          <w:szCs w:val="22"/>
        </w:rPr>
        <w:t>3．委托人的义务</w:t>
      </w:r>
      <w:bookmarkEnd w:id="32"/>
      <w:bookmarkEnd w:id="33"/>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34" w:name="_Toc6861"/>
      <w:bookmarkStart w:id="35" w:name="_Toc29669"/>
      <w:r>
        <w:rPr>
          <w:rFonts w:hint="eastAsia" w:asciiTheme="minorEastAsia" w:hAnsiTheme="minorEastAsia" w:eastAsiaTheme="minorEastAsia" w:cstheme="minorEastAsia"/>
          <w:spacing w:val="8"/>
          <w:kern w:val="0"/>
          <w:sz w:val="22"/>
          <w:szCs w:val="22"/>
        </w:rPr>
        <w:t>3.1 告知</w:t>
      </w:r>
      <w:bookmarkEnd w:id="34"/>
      <w:bookmarkEnd w:id="35"/>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委托人应在委托人与承包人签订的合同中明确监理人、总监理工程师和授予项目监理机构的权限。如有变更，应及时通知承包人。</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36" w:name="_Toc10766"/>
      <w:bookmarkStart w:id="37" w:name="_Toc30783"/>
      <w:r>
        <w:rPr>
          <w:rFonts w:hint="eastAsia" w:asciiTheme="minorEastAsia" w:hAnsiTheme="minorEastAsia" w:eastAsiaTheme="minorEastAsia" w:cstheme="minorEastAsia"/>
          <w:spacing w:val="8"/>
          <w:kern w:val="0"/>
          <w:sz w:val="22"/>
          <w:szCs w:val="22"/>
        </w:rPr>
        <w:t>3.2 提供资料</w:t>
      </w:r>
      <w:bookmarkEnd w:id="36"/>
      <w:bookmarkEnd w:id="37"/>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委托人应按照附录B约定，无偿向监理人提供工程有关的资料。在本合同履行过程中，委托人应及时向监理人提供最新的与工程有关的资料。</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38" w:name="_Toc11663"/>
      <w:bookmarkStart w:id="39" w:name="_Toc3807"/>
      <w:r>
        <w:rPr>
          <w:rFonts w:hint="eastAsia" w:asciiTheme="minorEastAsia" w:hAnsiTheme="minorEastAsia" w:eastAsiaTheme="minorEastAsia" w:cstheme="minorEastAsia"/>
          <w:spacing w:val="8"/>
          <w:kern w:val="0"/>
          <w:sz w:val="22"/>
          <w:szCs w:val="22"/>
        </w:rPr>
        <w:t>3.3 提供工作条件</w:t>
      </w:r>
      <w:bookmarkEnd w:id="38"/>
      <w:bookmarkEnd w:id="39"/>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委托人应为监理人完成监理服务提供必要的条件。</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3.3.1 委托人应按照附录B约定，派遣相应的人员，提供房屋、设备，供监理人无偿使用。</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3.3.2 委托人应负责协调工程建设中所有外部关系，为监理人履行本合同提供必要的外部条件。</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40" w:name="_Toc30885"/>
      <w:bookmarkStart w:id="41" w:name="_Toc18732"/>
      <w:r>
        <w:rPr>
          <w:rFonts w:hint="eastAsia" w:asciiTheme="minorEastAsia" w:hAnsiTheme="minorEastAsia" w:eastAsiaTheme="minorEastAsia" w:cstheme="minorEastAsia"/>
          <w:spacing w:val="8"/>
          <w:kern w:val="0"/>
          <w:sz w:val="22"/>
          <w:szCs w:val="22"/>
        </w:rPr>
        <w:t>3.4 委托人代表</w:t>
      </w:r>
      <w:bookmarkEnd w:id="40"/>
      <w:bookmarkEnd w:id="41"/>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委托人应授权一名熟悉工程情况的代表，负责与监理人联系。委托人应在双方签订本合同后7天内，将委托人代表的姓名和职责书面告知监理人。当委托人更换委托人代表时，应提前7天通知监理人。</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42" w:name="_Toc5672"/>
      <w:bookmarkStart w:id="43" w:name="_Toc10323"/>
      <w:r>
        <w:rPr>
          <w:rFonts w:hint="eastAsia" w:asciiTheme="minorEastAsia" w:hAnsiTheme="minorEastAsia" w:eastAsiaTheme="minorEastAsia" w:cstheme="minorEastAsia"/>
          <w:spacing w:val="8"/>
          <w:kern w:val="0"/>
          <w:sz w:val="22"/>
          <w:szCs w:val="22"/>
        </w:rPr>
        <w:t>3.5 委托人意见或要求</w:t>
      </w:r>
      <w:bookmarkEnd w:id="42"/>
      <w:bookmarkEnd w:id="43"/>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在本合同约定的监理服务工作范围内，委托人对承包人的任何意见或要求应通知监理人，由监理人向承包人发出相应指令。</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44" w:name="_Toc12406"/>
      <w:bookmarkStart w:id="45" w:name="_Toc22826"/>
      <w:r>
        <w:rPr>
          <w:rFonts w:hint="eastAsia" w:asciiTheme="minorEastAsia" w:hAnsiTheme="minorEastAsia" w:eastAsiaTheme="minorEastAsia" w:cstheme="minorEastAsia"/>
          <w:spacing w:val="8"/>
          <w:kern w:val="0"/>
          <w:sz w:val="22"/>
          <w:szCs w:val="22"/>
        </w:rPr>
        <w:t>3.6 答复</w:t>
      </w:r>
      <w:bookmarkEnd w:id="44"/>
      <w:bookmarkEnd w:id="45"/>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委托人应在专用条件约定的时间内，对监理人以书面形式提交并要求作出决定的事宜，给予书面答复。逾期未答复的，视为委托人认可。</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46" w:name="_Toc30717"/>
      <w:bookmarkStart w:id="47" w:name="_Toc13813"/>
      <w:r>
        <w:rPr>
          <w:rFonts w:hint="eastAsia" w:asciiTheme="minorEastAsia" w:hAnsiTheme="minorEastAsia" w:eastAsiaTheme="minorEastAsia" w:cstheme="minorEastAsia"/>
          <w:spacing w:val="8"/>
          <w:kern w:val="0"/>
          <w:sz w:val="22"/>
          <w:szCs w:val="22"/>
        </w:rPr>
        <w:t>3.7 支付</w:t>
      </w:r>
      <w:bookmarkEnd w:id="46"/>
      <w:bookmarkEnd w:id="47"/>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委托人应按本合同约定，向监理人支付酬金。</w:t>
      </w:r>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z w:val="22"/>
          <w:szCs w:val="22"/>
        </w:rPr>
      </w:pPr>
      <w:bookmarkStart w:id="48" w:name="_Toc787"/>
      <w:bookmarkStart w:id="49" w:name="_Toc20807"/>
      <w:r>
        <w:rPr>
          <w:rFonts w:hint="eastAsia" w:asciiTheme="minorEastAsia" w:hAnsiTheme="minorEastAsia" w:eastAsiaTheme="minorEastAsia" w:cstheme="minorEastAsia"/>
          <w:sz w:val="22"/>
          <w:szCs w:val="22"/>
        </w:rPr>
        <w:t>4. 违约责任</w:t>
      </w:r>
      <w:bookmarkEnd w:id="48"/>
      <w:bookmarkEnd w:id="49"/>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50" w:name="_Toc1722"/>
      <w:bookmarkStart w:id="51" w:name="_Toc12909"/>
      <w:r>
        <w:rPr>
          <w:rFonts w:hint="eastAsia" w:asciiTheme="minorEastAsia" w:hAnsiTheme="minorEastAsia" w:eastAsiaTheme="minorEastAsia" w:cstheme="minorEastAsia"/>
          <w:spacing w:val="8"/>
          <w:kern w:val="0"/>
          <w:sz w:val="22"/>
          <w:szCs w:val="22"/>
        </w:rPr>
        <w:t>4.1 监理人的违约责任</w:t>
      </w:r>
      <w:bookmarkEnd w:id="50"/>
      <w:bookmarkEnd w:id="51"/>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监理人未履行本合同义务的，应承担相应的责任。</w:t>
      </w:r>
    </w:p>
    <w:p>
      <w:pPr>
        <w:kinsoku/>
        <w:wordWrap/>
        <w:overflowPunct/>
        <w:topLinePunct w:val="0"/>
        <w:autoSpaceDE/>
        <w:autoSpaceDN/>
        <w:bidi w:val="0"/>
        <w:spacing w:line="560" w:lineRule="exact"/>
        <w:ind w:left="0" w:leftChars="0" w:right="0" w:rightChars="0" w:firstLine="472"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8"/>
          <w:kern w:val="0"/>
          <w:sz w:val="22"/>
          <w:szCs w:val="22"/>
        </w:rPr>
        <w:t>4.1.1 因监理人违反本合同约定给委托人造成损失的，监理人应当赔偿委托人损失。赔偿金额的确定方法在专用条件中约定。监理人承担部分赔偿责任的，其承担赔偿金额由双方协商确定。</w:t>
      </w:r>
      <w:r>
        <w:rPr>
          <w:rFonts w:hint="eastAsia" w:asciiTheme="minorEastAsia" w:hAnsiTheme="minorEastAsia" w:eastAsiaTheme="minorEastAsia" w:cstheme="minorEastAsia"/>
          <w:sz w:val="22"/>
          <w:szCs w:val="22"/>
        </w:rPr>
        <w:t>监理人的违约包括下列情形：</w:t>
      </w:r>
    </w:p>
    <w:p>
      <w:pPr>
        <w:kinsoku/>
        <w:wordWrap/>
        <w:overflowPunct/>
        <w:topLinePunct w:val="0"/>
        <w:autoSpaceDE/>
        <w:autoSpaceDN/>
        <w:bidi w:val="0"/>
        <w:spacing w:line="560" w:lineRule="exact"/>
        <w:ind w:left="0" w:leftChars="0" w:right="0" w:rightChars="0" w:firstLine="440" w:firstLineChars="200"/>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（1）监理人违反本合同的约定，将监理服务的任何部分转让或分包。</w:t>
      </w:r>
    </w:p>
    <w:p>
      <w:pPr>
        <w:kinsoku/>
        <w:wordWrap/>
        <w:overflowPunct/>
        <w:topLinePunct w:val="0"/>
        <w:autoSpaceDE/>
        <w:autoSpaceDN/>
        <w:bidi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（2）监理人未能按照投标文件的承诺配备满足监理服务需求的人员或设备。</w:t>
      </w:r>
    </w:p>
    <w:p>
      <w:pPr>
        <w:kinsoku/>
        <w:wordWrap/>
        <w:overflowPunct/>
        <w:topLinePunct w:val="0"/>
        <w:autoSpaceDE/>
        <w:autoSpaceDN/>
        <w:bidi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（3）监理人不履行监理职责，造成工程质量、安全事故或向承包人索贿、谋取私利，或与承包人串通损害委托人利益，给委托人造成损失。</w:t>
      </w:r>
    </w:p>
    <w:p>
      <w:pPr>
        <w:kinsoku/>
        <w:wordWrap/>
        <w:overflowPunct/>
        <w:topLinePunct w:val="0"/>
        <w:autoSpaceDE/>
        <w:autoSpaceDN/>
        <w:bidi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（4）监理人未按《建设工程监理规范》（GB/T50319-2013）和本工程专用的《项目监理规范》（如有）的规定对主要工程或关键工序进行旁站、巡视或抽检。</w:t>
      </w:r>
    </w:p>
    <w:p>
      <w:pPr>
        <w:kinsoku/>
        <w:wordWrap/>
        <w:overflowPunct/>
        <w:topLinePunct w:val="0"/>
        <w:autoSpaceDE/>
        <w:autoSpaceDN/>
        <w:bidi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（5）违反合同专用条件约定的其他情形。</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z w:val="22"/>
          <w:szCs w:val="22"/>
        </w:rPr>
        <w:t>除非</w:t>
      </w:r>
      <w:r>
        <w:rPr>
          <w:rFonts w:hint="eastAsia" w:asciiTheme="minorEastAsia" w:hAnsiTheme="minorEastAsia" w:eastAsiaTheme="minorEastAsia" w:cstheme="minorEastAsia"/>
          <w:spacing w:val="8"/>
          <w:kern w:val="0"/>
          <w:sz w:val="22"/>
          <w:szCs w:val="22"/>
        </w:rPr>
        <w:t>专用条件另有约定，</w:t>
      </w:r>
      <w:r>
        <w:rPr>
          <w:rFonts w:hint="eastAsia" w:asciiTheme="minorEastAsia" w:hAnsiTheme="minorEastAsia" w:eastAsiaTheme="minorEastAsia" w:cstheme="minorEastAsia"/>
          <w:sz w:val="22"/>
          <w:szCs w:val="22"/>
        </w:rPr>
        <w:t>监理人的累计赔偿限额为监理服务费总额的30﹪。当达到此限额时，委托人有权单方面解除本合同，不予退还监理人的履约保证金。</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4.1.2 监理人向委托人的索赔不成立时，监理人应赔偿委托人由此发生的费用。</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52" w:name="_Toc23729"/>
      <w:bookmarkStart w:id="53" w:name="_Toc28572"/>
      <w:r>
        <w:rPr>
          <w:rFonts w:hint="eastAsia" w:asciiTheme="minorEastAsia" w:hAnsiTheme="minorEastAsia" w:eastAsiaTheme="minorEastAsia" w:cstheme="minorEastAsia"/>
          <w:spacing w:val="8"/>
          <w:kern w:val="0"/>
          <w:sz w:val="22"/>
          <w:szCs w:val="22"/>
        </w:rPr>
        <w:t>4.2 委托人的违约责任</w:t>
      </w:r>
      <w:bookmarkEnd w:id="52"/>
      <w:bookmarkEnd w:id="53"/>
    </w:p>
    <w:p>
      <w:pPr>
        <w:kinsoku/>
        <w:wordWrap/>
        <w:overflowPunct/>
        <w:topLinePunct w:val="0"/>
        <w:autoSpaceDE/>
        <w:autoSpaceDN/>
        <w:bidi w:val="0"/>
        <w:spacing w:line="560" w:lineRule="exact"/>
        <w:ind w:left="0" w:leftChars="0" w:right="0" w:rightChars="0" w:firstLine="472"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8"/>
          <w:kern w:val="0"/>
          <w:sz w:val="22"/>
          <w:szCs w:val="22"/>
        </w:rPr>
        <w:t>委托人未履行本合同义务的，应承担相应的责任。</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8"/>
          <w:kern w:val="0"/>
          <w:sz w:val="22"/>
          <w:szCs w:val="22"/>
        </w:rPr>
        <w:t>4.2.1 委托人违反本合同约定造成监理人损失的，委托人应予以赔偿。委托人</w:t>
      </w:r>
      <w:r>
        <w:rPr>
          <w:rFonts w:hint="eastAsia" w:asciiTheme="minorEastAsia" w:hAnsiTheme="minorEastAsia" w:eastAsiaTheme="minorEastAsia" w:cstheme="minorEastAsia"/>
          <w:sz w:val="22"/>
          <w:szCs w:val="22"/>
        </w:rPr>
        <w:t>的违约包括下列情形：</w:t>
      </w:r>
    </w:p>
    <w:p>
      <w:pPr>
        <w:kinsoku/>
        <w:wordWrap/>
        <w:overflowPunct/>
        <w:topLinePunct w:val="0"/>
        <w:autoSpaceDE/>
        <w:autoSpaceDN/>
        <w:bidi w:val="0"/>
        <w:spacing w:line="560" w:lineRule="exact"/>
        <w:ind w:left="0" w:leftChars="0" w:right="0" w:rightChars="0" w:firstLine="550" w:firstLineChars="2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（1）委托人在合同约定的期限内，未向监理人支付到期应付的款项。</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（2）委托人未按合同约定履行其他应尽义务。</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z w:val="22"/>
          <w:szCs w:val="22"/>
        </w:rPr>
        <w:t>除非</w:t>
      </w:r>
      <w:r>
        <w:rPr>
          <w:rFonts w:hint="eastAsia" w:asciiTheme="minorEastAsia" w:hAnsiTheme="minorEastAsia" w:eastAsiaTheme="minorEastAsia" w:cstheme="minorEastAsia"/>
          <w:spacing w:val="8"/>
          <w:kern w:val="0"/>
          <w:sz w:val="22"/>
          <w:szCs w:val="22"/>
        </w:rPr>
        <w:t>专用条件另有约定，</w:t>
      </w:r>
      <w:r>
        <w:rPr>
          <w:rFonts w:hint="eastAsia" w:asciiTheme="minorEastAsia" w:hAnsiTheme="minorEastAsia" w:eastAsiaTheme="minorEastAsia" w:cstheme="minorEastAsia"/>
          <w:sz w:val="22"/>
          <w:szCs w:val="22"/>
        </w:rPr>
        <w:t>委托人赔偿监理人的直接经济损失的累计限额为监理服务费总额。</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4.2.2 委托人向监理人的索赔不成立时，应赔偿监理人由此引起的费用。</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4.2.3 委托人未能按期支付酬金超过28天，应按专用条件约定支付逾期付款利息。</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54" w:name="_Toc32668"/>
      <w:bookmarkStart w:id="55" w:name="_Toc29107"/>
      <w:r>
        <w:rPr>
          <w:rFonts w:hint="eastAsia" w:asciiTheme="minorEastAsia" w:hAnsiTheme="minorEastAsia" w:eastAsiaTheme="minorEastAsia" w:cstheme="minorEastAsia"/>
          <w:spacing w:val="8"/>
          <w:kern w:val="0"/>
          <w:sz w:val="22"/>
          <w:szCs w:val="22"/>
        </w:rPr>
        <w:t>4.3 除外责任</w:t>
      </w:r>
      <w:bookmarkEnd w:id="54"/>
      <w:bookmarkEnd w:id="55"/>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因非监理人的原因，且监理人无过错，发生工程质量事故、安全事故、工期延误等造成的损失，监理人不承担赔偿责任。</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因不可抗力导致本合同全部或部分不能履行时，双方各自承担其因此而造成的损失、损害。</w:t>
      </w:r>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z w:val="22"/>
          <w:szCs w:val="22"/>
        </w:rPr>
      </w:pPr>
      <w:bookmarkStart w:id="56" w:name="_Toc27621"/>
      <w:bookmarkStart w:id="57" w:name="_Toc4518"/>
      <w:r>
        <w:rPr>
          <w:rFonts w:hint="eastAsia" w:asciiTheme="minorEastAsia" w:hAnsiTheme="minorEastAsia" w:eastAsiaTheme="minorEastAsia" w:cstheme="minorEastAsia"/>
          <w:sz w:val="22"/>
          <w:szCs w:val="22"/>
        </w:rPr>
        <w:t>5. 支付</w:t>
      </w:r>
      <w:bookmarkEnd w:id="56"/>
      <w:bookmarkEnd w:id="57"/>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58" w:name="_Toc2905"/>
      <w:bookmarkStart w:id="59" w:name="_Toc6109"/>
      <w:r>
        <w:rPr>
          <w:rFonts w:hint="eastAsia" w:asciiTheme="minorEastAsia" w:hAnsiTheme="minorEastAsia" w:eastAsiaTheme="minorEastAsia" w:cstheme="minorEastAsia"/>
          <w:spacing w:val="8"/>
          <w:kern w:val="0"/>
          <w:sz w:val="22"/>
          <w:szCs w:val="22"/>
        </w:rPr>
        <w:t>5.1 支付货币</w:t>
      </w:r>
      <w:bookmarkEnd w:id="58"/>
      <w:bookmarkEnd w:id="59"/>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除专用条件另有约定外，酬金均以人民币支付。涉及外币支付的，所采用的货币种类、比例和汇率在专用条件中约定。</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60" w:name="_Toc12413"/>
      <w:bookmarkStart w:id="61" w:name="_Toc30537"/>
      <w:r>
        <w:rPr>
          <w:rFonts w:hint="eastAsia" w:asciiTheme="minorEastAsia" w:hAnsiTheme="minorEastAsia" w:eastAsiaTheme="minorEastAsia" w:cstheme="minorEastAsia"/>
          <w:spacing w:val="8"/>
          <w:kern w:val="0"/>
          <w:sz w:val="22"/>
          <w:szCs w:val="22"/>
        </w:rPr>
        <w:t>5.2 支付申请</w:t>
      </w:r>
      <w:bookmarkEnd w:id="60"/>
      <w:bookmarkEnd w:id="61"/>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监理人应在本合同约定的每次应付款时间的7天前，向委托人提交支付申请书。支付申请书应当说明当期应付款总额，并列出当期应支付的款项及其金额。</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62" w:name="_Toc3188"/>
      <w:bookmarkStart w:id="63" w:name="_Toc8680"/>
      <w:r>
        <w:rPr>
          <w:rFonts w:hint="eastAsia" w:asciiTheme="minorEastAsia" w:hAnsiTheme="minorEastAsia" w:eastAsiaTheme="minorEastAsia" w:cstheme="minorEastAsia"/>
          <w:spacing w:val="8"/>
          <w:kern w:val="0"/>
          <w:sz w:val="22"/>
          <w:szCs w:val="22"/>
        </w:rPr>
        <w:t>5.3 支付酬金</w:t>
      </w:r>
      <w:bookmarkEnd w:id="62"/>
      <w:bookmarkEnd w:id="63"/>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支付的酬金包括正常工作酬金、附加工作酬金、合理化建议奖励金额及费用。</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64" w:name="_Toc21689"/>
      <w:bookmarkStart w:id="65" w:name="_Toc32756"/>
      <w:r>
        <w:rPr>
          <w:rFonts w:hint="eastAsia" w:asciiTheme="minorEastAsia" w:hAnsiTheme="minorEastAsia" w:eastAsiaTheme="minorEastAsia" w:cstheme="minorEastAsia"/>
          <w:spacing w:val="8"/>
          <w:kern w:val="0"/>
          <w:sz w:val="22"/>
          <w:szCs w:val="22"/>
        </w:rPr>
        <w:t>5.4 有争议部分的付款</w:t>
      </w:r>
      <w:bookmarkEnd w:id="64"/>
      <w:bookmarkEnd w:id="65"/>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委托人对监理人提交的支付申请书有异议时，应当在收到监理人提交的支付申请书后7天内，以书面形式向监理人发出异议通知。无异议部分的款项应按期支付，有异议部分的款项按第7条约定办理。</w:t>
      </w:r>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z w:val="22"/>
          <w:szCs w:val="22"/>
        </w:rPr>
      </w:pPr>
      <w:bookmarkStart w:id="66" w:name="_Toc32387"/>
      <w:bookmarkStart w:id="67" w:name="_Toc15967"/>
      <w:r>
        <w:rPr>
          <w:rFonts w:hint="eastAsia" w:asciiTheme="minorEastAsia" w:hAnsiTheme="minorEastAsia" w:eastAsiaTheme="minorEastAsia" w:cstheme="minorEastAsia"/>
          <w:sz w:val="22"/>
          <w:szCs w:val="22"/>
        </w:rPr>
        <w:t>6. 合同生效、变更、暂停、解除与终止</w:t>
      </w:r>
      <w:bookmarkEnd w:id="66"/>
      <w:bookmarkEnd w:id="67"/>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68" w:name="_Toc24943"/>
      <w:bookmarkStart w:id="69" w:name="_Toc30015"/>
      <w:r>
        <w:rPr>
          <w:rFonts w:hint="eastAsia" w:asciiTheme="minorEastAsia" w:hAnsiTheme="minorEastAsia" w:eastAsiaTheme="minorEastAsia" w:cstheme="minorEastAsia"/>
          <w:spacing w:val="8"/>
          <w:kern w:val="0"/>
          <w:sz w:val="22"/>
          <w:szCs w:val="22"/>
        </w:rPr>
        <w:t>6.1生效</w:t>
      </w:r>
      <w:bookmarkEnd w:id="68"/>
      <w:bookmarkEnd w:id="69"/>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除法律另有规定或者专用条件另有约定外，委托人和监理人的法定代表人或其授权代理人在协议书上签字并盖单位章后本合同生效。</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70" w:name="_Toc924"/>
      <w:bookmarkStart w:id="71" w:name="_Toc25297"/>
      <w:r>
        <w:rPr>
          <w:rFonts w:hint="eastAsia" w:asciiTheme="minorEastAsia" w:hAnsiTheme="minorEastAsia" w:eastAsiaTheme="minorEastAsia" w:cstheme="minorEastAsia"/>
          <w:spacing w:val="8"/>
          <w:kern w:val="0"/>
          <w:sz w:val="22"/>
          <w:szCs w:val="22"/>
        </w:rPr>
        <w:t>6.2变更</w:t>
      </w:r>
      <w:bookmarkEnd w:id="70"/>
      <w:bookmarkEnd w:id="71"/>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6.2.1 任何一方提出变更请求时，双方经协商一致后可进行变更。</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6.2.2 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6.2.4合同签订后，遇有与工程相关的法律法规、标准颁布或修订的，双方应遵照执行。由此引起监理服务的范围、时间、酬金变化的，双方应通过协商进行相应调整。</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6.2.5 因非监理人原因造成工程概算投资额或建筑安装工程费增加时，正常工作酬金应作相应调整。调整方法在专用条件中约定。</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6.2.6 因工程规模、监理范围的变化导致监理人的正常工作量减少时，正常工作酬金应作相应调整。调整方法在专用条件中约定。</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72" w:name="_Toc21563"/>
      <w:bookmarkStart w:id="73" w:name="_Toc20073"/>
      <w:r>
        <w:rPr>
          <w:rFonts w:hint="eastAsia" w:asciiTheme="minorEastAsia" w:hAnsiTheme="minorEastAsia" w:eastAsiaTheme="minorEastAsia" w:cstheme="minorEastAsia"/>
          <w:spacing w:val="8"/>
          <w:kern w:val="0"/>
          <w:sz w:val="22"/>
          <w:szCs w:val="22"/>
        </w:rPr>
        <w:t>6.3 暂停与解除</w:t>
      </w:r>
      <w:bookmarkEnd w:id="72"/>
      <w:bookmarkEnd w:id="73"/>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除双方协商一致可以解除本合同外，当一方无正当理由未履行本合同约定的义务时，另一方可以根据本合同约定暂停履行本合同直至解除本合同。</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因解除本合同或解除监理人的部分义务导致监理人遭受的损失，除依法可以免除责任的情况外，应由委托人予以补偿，补偿金额由双方协商确定。</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解除本合同的协议必须采取书面形式，协议未达成之前，本合同仍然有效。</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暂停部分监理服务时间超过182天，监理人可发出解除本合同约定的该部分义务的通知；暂停全部工作时间超过182天，监理人可发出解除本合同的通知，本合同自通知到达委托人时解除。委托人应将监理服务的酬金支付至本合同解除日，且应承担第4.2款约定的责任。</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服务的酬金支付至限期改正通知到达监理人之日，但监理人应承担第4.1款约定的责任。</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6.3.5 因不可抗力致使本合同部分或全部不能履行时，一方应立即通知另一方，可暂停或解除本合同。</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6.3.6 本合同解除后，本合同约定的有关结算、清理、争议解决方式的条件仍然有效。</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74" w:name="_Toc12758"/>
      <w:bookmarkStart w:id="75" w:name="_Toc28968"/>
      <w:r>
        <w:rPr>
          <w:rFonts w:hint="eastAsia" w:asciiTheme="minorEastAsia" w:hAnsiTheme="minorEastAsia" w:eastAsiaTheme="minorEastAsia" w:cstheme="minorEastAsia"/>
          <w:spacing w:val="8"/>
          <w:kern w:val="0"/>
          <w:sz w:val="22"/>
          <w:szCs w:val="22"/>
        </w:rPr>
        <w:t>6.4 终止</w:t>
      </w:r>
      <w:bookmarkEnd w:id="74"/>
      <w:bookmarkEnd w:id="75"/>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以下条件全部满足时，本合同即告终止：</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（1）监理人完成本合同约定的全部工作；</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（2）委托人与监理人结清并支付全部酬金。</w:t>
      </w:r>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z w:val="22"/>
          <w:szCs w:val="22"/>
        </w:rPr>
      </w:pPr>
      <w:bookmarkStart w:id="76" w:name="_Toc10295"/>
      <w:bookmarkStart w:id="77" w:name="_Toc29859"/>
      <w:r>
        <w:rPr>
          <w:rFonts w:hint="eastAsia" w:asciiTheme="minorEastAsia" w:hAnsiTheme="minorEastAsia" w:eastAsiaTheme="minorEastAsia" w:cstheme="minorEastAsia"/>
          <w:sz w:val="22"/>
          <w:szCs w:val="22"/>
        </w:rPr>
        <w:t>7. 争议解决</w:t>
      </w:r>
      <w:bookmarkEnd w:id="76"/>
      <w:bookmarkEnd w:id="77"/>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78" w:name="_Toc1521"/>
      <w:bookmarkStart w:id="79" w:name="_Toc27385"/>
      <w:r>
        <w:rPr>
          <w:rFonts w:hint="eastAsia" w:asciiTheme="minorEastAsia" w:hAnsiTheme="minorEastAsia" w:eastAsiaTheme="minorEastAsia" w:cstheme="minorEastAsia"/>
          <w:spacing w:val="8"/>
          <w:kern w:val="0"/>
          <w:sz w:val="22"/>
          <w:szCs w:val="22"/>
        </w:rPr>
        <w:t>7.1协商</w:t>
      </w:r>
      <w:bookmarkEnd w:id="78"/>
      <w:bookmarkEnd w:id="79"/>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双方应本着诚信原则协商解决彼此间的争议。</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80" w:name="_Toc30357"/>
      <w:bookmarkStart w:id="81" w:name="_Toc8725"/>
      <w:r>
        <w:rPr>
          <w:rFonts w:hint="eastAsia" w:asciiTheme="minorEastAsia" w:hAnsiTheme="minorEastAsia" w:eastAsiaTheme="minorEastAsia" w:cstheme="minorEastAsia"/>
          <w:spacing w:val="8"/>
          <w:kern w:val="0"/>
          <w:sz w:val="22"/>
          <w:szCs w:val="22"/>
        </w:rPr>
        <w:t>7.2调解</w:t>
      </w:r>
      <w:bookmarkEnd w:id="80"/>
      <w:bookmarkEnd w:id="81"/>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如果双方不能在14天内或双方商定的其他时间内解决本合同争议，可以将其提交给专用条件约定的或事后达成协议的调解人进行调解。</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82" w:name="_Toc1517"/>
      <w:bookmarkStart w:id="83" w:name="_Toc29962"/>
      <w:r>
        <w:rPr>
          <w:rFonts w:hint="eastAsia" w:asciiTheme="minorEastAsia" w:hAnsiTheme="minorEastAsia" w:eastAsiaTheme="minorEastAsia" w:cstheme="minorEastAsia"/>
          <w:spacing w:val="8"/>
          <w:kern w:val="0"/>
          <w:sz w:val="22"/>
          <w:szCs w:val="22"/>
        </w:rPr>
        <w:t>7.3仲裁或诉讼</w:t>
      </w:r>
      <w:bookmarkEnd w:id="82"/>
      <w:bookmarkEnd w:id="83"/>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双方均有权不经调解直接向专用条件约定的仲裁机构申请仲裁或向有管辖权的人民法院提起诉讼。</w:t>
      </w:r>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z w:val="22"/>
          <w:szCs w:val="22"/>
        </w:rPr>
      </w:pPr>
      <w:bookmarkStart w:id="84" w:name="_Toc32513"/>
      <w:bookmarkStart w:id="85" w:name="_Toc30800"/>
      <w:r>
        <w:rPr>
          <w:rFonts w:hint="eastAsia" w:asciiTheme="minorEastAsia" w:hAnsiTheme="minorEastAsia" w:eastAsiaTheme="minorEastAsia" w:cstheme="minorEastAsia"/>
          <w:sz w:val="22"/>
          <w:szCs w:val="22"/>
        </w:rPr>
        <w:t>8. 其他</w:t>
      </w:r>
      <w:bookmarkEnd w:id="84"/>
      <w:bookmarkEnd w:id="85"/>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86" w:name="_Toc13143"/>
      <w:bookmarkStart w:id="87" w:name="_Toc21898"/>
      <w:r>
        <w:rPr>
          <w:rFonts w:hint="eastAsia" w:asciiTheme="minorEastAsia" w:hAnsiTheme="minorEastAsia" w:eastAsiaTheme="minorEastAsia" w:cstheme="minorEastAsia"/>
          <w:spacing w:val="8"/>
          <w:kern w:val="0"/>
          <w:sz w:val="22"/>
          <w:szCs w:val="22"/>
        </w:rPr>
        <w:t>8.1 外出考察费用</w:t>
      </w:r>
      <w:bookmarkEnd w:id="86"/>
      <w:bookmarkEnd w:id="87"/>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经委托人同意，监理人员外出考察发生的费用由委托人审核后支付。</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88" w:name="_Toc10071"/>
      <w:bookmarkStart w:id="89" w:name="_Toc18398"/>
      <w:r>
        <w:rPr>
          <w:rFonts w:hint="eastAsia" w:asciiTheme="minorEastAsia" w:hAnsiTheme="minorEastAsia" w:eastAsiaTheme="minorEastAsia" w:cstheme="minorEastAsia"/>
          <w:spacing w:val="8"/>
          <w:kern w:val="0"/>
          <w:sz w:val="22"/>
          <w:szCs w:val="22"/>
        </w:rPr>
        <w:t>8.2 检测费用</w:t>
      </w:r>
      <w:bookmarkEnd w:id="88"/>
      <w:bookmarkEnd w:id="89"/>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委托人要求监理人进行的材料和设备检测所发生的费用，由委托人支付，支付时间在专用条件中约定。</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90" w:name="_Toc1253"/>
      <w:bookmarkStart w:id="91" w:name="_Toc22948"/>
      <w:r>
        <w:rPr>
          <w:rFonts w:hint="eastAsia" w:asciiTheme="minorEastAsia" w:hAnsiTheme="minorEastAsia" w:eastAsiaTheme="minorEastAsia" w:cstheme="minorEastAsia"/>
          <w:spacing w:val="8"/>
          <w:kern w:val="0"/>
          <w:sz w:val="22"/>
          <w:szCs w:val="22"/>
        </w:rPr>
        <w:t>8.3 咨询费用</w:t>
      </w:r>
      <w:bookmarkEnd w:id="90"/>
      <w:bookmarkEnd w:id="91"/>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经委托人同意，根据工程需要由监理人组织的相关咨询论证会以及聘请相关专家等发生的费用由委托人支付，支付时间在专用条件中约定。</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92" w:name="_Toc5071"/>
      <w:bookmarkStart w:id="93" w:name="_Toc15276"/>
      <w:r>
        <w:rPr>
          <w:rFonts w:hint="eastAsia" w:asciiTheme="minorEastAsia" w:hAnsiTheme="minorEastAsia" w:eastAsiaTheme="minorEastAsia" w:cstheme="minorEastAsia"/>
          <w:spacing w:val="8"/>
          <w:kern w:val="0"/>
          <w:sz w:val="22"/>
          <w:szCs w:val="22"/>
        </w:rPr>
        <w:t>8.4 奖励</w:t>
      </w:r>
      <w:bookmarkEnd w:id="92"/>
      <w:bookmarkEnd w:id="93"/>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监理人在服务过程中提出的合理化建议，使委托人获得经济效益的，双方在专用条件中约定奖励金额的确定方法。奖励金额在合理化建议被采纳后，与最近一期的正常工作酬金同期支付。</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94" w:name="_Toc22918"/>
      <w:bookmarkStart w:id="95" w:name="_Toc29873"/>
      <w:r>
        <w:rPr>
          <w:rFonts w:hint="eastAsia" w:asciiTheme="minorEastAsia" w:hAnsiTheme="minorEastAsia" w:eastAsiaTheme="minorEastAsia" w:cstheme="minorEastAsia"/>
          <w:spacing w:val="8"/>
          <w:kern w:val="0"/>
          <w:sz w:val="22"/>
          <w:szCs w:val="22"/>
        </w:rPr>
        <w:t>8.5 守法诚信</w:t>
      </w:r>
      <w:bookmarkEnd w:id="94"/>
      <w:bookmarkEnd w:id="95"/>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监理人及其工作人员不得从与实施工程有关的第三方处获得任何经济利益。</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96" w:name="_Toc13676"/>
      <w:bookmarkStart w:id="97" w:name="_Toc31942"/>
      <w:r>
        <w:rPr>
          <w:rFonts w:hint="eastAsia" w:asciiTheme="minorEastAsia" w:hAnsiTheme="minorEastAsia" w:eastAsiaTheme="minorEastAsia" w:cstheme="minorEastAsia"/>
          <w:spacing w:val="8"/>
          <w:kern w:val="0"/>
          <w:sz w:val="22"/>
          <w:szCs w:val="22"/>
        </w:rPr>
        <w:t>8.6 保密</w:t>
      </w:r>
      <w:bookmarkEnd w:id="96"/>
      <w:bookmarkEnd w:id="97"/>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双方不得泄露对方申明的保密资料，亦不得泄露与实施工程有关的第三方所提供的保密资料，保密事项在专用条件中约定。</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98" w:name="_Toc15751"/>
      <w:bookmarkStart w:id="99" w:name="_Toc10633"/>
      <w:r>
        <w:rPr>
          <w:rFonts w:hint="eastAsia" w:asciiTheme="minorEastAsia" w:hAnsiTheme="minorEastAsia" w:eastAsiaTheme="minorEastAsia" w:cstheme="minorEastAsia"/>
          <w:spacing w:val="8"/>
          <w:kern w:val="0"/>
          <w:sz w:val="22"/>
          <w:szCs w:val="22"/>
        </w:rPr>
        <w:t>8.7 通知</w:t>
      </w:r>
      <w:bookmarkEnd w:id="98"/>
      <w:bookmarkEnd w:id="99"/>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本合同涉及的通知均应当采用书面形式，并在送达对方时生效，收件人应书面签收。</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100" w:name="_Toc10497"/>
      <w:bookmarkStart w:id="101" w:name="_Toc30954"/>
      <w:r>
        <w:rPr>
          <w:rFonts w:hint="eastAsia" w:asciiTheme="minorEastAsia" w:hAnsiTheme="minorEastAsia" w:eastAsiaTheme="minorEastAsia" w:cstheme="minorEastAsia"/>
          <w:spacing w:val="8"/>
          <w:kern w:val="0"/>
          <w:sz w:val="22"/>
          <w:szCs w:val="22"/>
        </w:rPr>
        <w:t>8.8 著作权</w:t>
      </w:r>
      <w:bookmarkEnd w:id="100"/>
      <w:bookmarkEnd w:id="101"/>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监理人对其编制的文件拥有著作权。</w:t>
      </w:r>
    </w:p>
    <w:p>
      <w:pPr>
        <w:kinsoku/>
        <w:wordWrap/>
        <w:overflowPunct/>
        <w:topLinePunct w:val="0"/>
        <w:autoSpaceDE/>
        <w:autoSpaceDN/>
        <w:bidi w:val="0"/>
        <w:spacing w:line="560" w:lineRule="exact"/>
        <w:ind w:left="0" w:leftChars="0" w:right="0" w:rightChars="0" w:firstLine="561" w:firstLineChars="23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8"/>
          <w:kern w:val="0"/>
          <w:sz w:val="22"/>
          <w:szCs w:val="22"/>
        </w:rPr>
        <w:t>监理人可单独或与他人联合出版有关监理服务的资料。除专用条件另有约定外，如果监理人在本合同履行期间及本合同终止后两年内出版涉及本工程的有关监理服务的资料，应当征得委托人的同意。</w:t>
      </w:r>
    </w:p>
    <w:p>
      <w:pPr>
        <w:kinsoku/>
        <w:wordWrap/>
        <w:overflowPunct/>
        <w:topLinePunct w:val="0"/>
        <w:autoSpaceDE/>
        <w:autoSpaceDN/>
        <w:bidi w:val="0"/>
        <w:spacing w:line="560" w:lineRule="exact"/>
        <w:ind w:left="0" w:leftChars="0" w:right="0" w:rightChars="0" w:firstLine="431" w:firstLineChars="196"/>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br w:type="page"/>
      </w:r>
      <w:bookmarkStart w:id="102" w:name="_Toc23477"/>
      <w:bookmarkStart w:id="103" w:name="_Toc5536"/>
    </w:p>
    <w:p>
      <w:pPr>
        <w:kinsoku/>
        <w:wordWrap/>
        <w:overflowPunct/>
        <w:topLinePunct w:val="0"/>
        <w:autoSpaceDE/>
        <w:autoSpaceDN/>
        <w:bidi w:val="0"/>
        <w:spacing w:line="560" w:lineRule="exact"/>
        <w:ind w:left="0" w:leftChars="0" w:right="0" w:rightChars="0" w:firstLine="431" w:firstLineChars="196"/>
        <w:jc w:val="center"/>
        <w:rPr>
          <w:rFonts w:hint="eastAsia" w:asciiTheme="minorEastAsia" w:hAnsiTheme="minorEastAsia" w:eastAsiaTheme="minorEastAsia" w:cstheme="minorEastAsia"/>
          <w:sz w:val="22"/>
          <w:szCs w:val="22"/>
        </w:rPr>
      </w:pPr>
    </w:p>
    <w:p>
      <w:pPr>
        <w:kinsoku/>
        <w:wordWrap/>
        <w:overflowPunct/>
        <w:topLinePunct w:val="0"/>
        <w:autoSpaceDE/>
        <w:autoSpaceDN/>
        <w:bidi w:val="0"/>
        <w:spacing w:line="560" w:lineRule="exact"/>
        <w:ind w:left="0" w:leftChars="0" w:right="0" w:rightChars="0" w:firstLine="627" w:firstLineChars="196"/>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第三节  专用条</w:t>
      </w:r>
      <w:bookmarkEnd w:id="102"/>
      <w:bookmarkEnd w:id="103"/>
      <w:bookmarkStart w:id="104" w:name="_Toc9220"/>
      <w:bookmarkStart w:id="105" w:name="_Toc144974826"/>
      <w:bookmarkStart w:id="106" w:name="_Toc179632785"/>
      <w:bookmarkStart w:id="107" w:name="_Toc152045767"/>
      <w:bookmarkStart w:id="108" w:name="_Toc152042546"/>
      <w:r>
        <w:rPr>
          <w:rFonts w:hint="eastAsia" w:asciiTheme="minorEastAsia" w:hAnsiTheme="minorEastAsia" w:eastAsiaTheme="minorEastAsia" w:cstheme="minorEastAsia"/>
          <w:b/>
          <w:bCs/>
          <w:sz w:val="32"/>
          <w:szCs w:val="32"/>
        </w:rPr>
        <w:t>件</w:t>
      </w: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1. 定义与解释</w:t>
      </w: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1.</w:t>
      </w:r>
      <w:r>
        <w:rPr>
          <w:rFonts w:hint="eastAsia" w:asciiTheme="minorEastAsia" w:hAnsiTheme="minorEastAsia" w:eastAsiaTheme="minorEastAsia" w:cstheme="minorEastAsia"/>
          <w:sz w:val="22"/>
          <w:szCs w:val="22"/>
          <w:lang w:val="en-US" w:eastAsia="zh-CN"/>
        </w:rPr>
        <w:t>1</w:t>
      </w:r>
      <w:r>
        <w:rPr>
          <w:rFonts w:hint="eastAsia" w:asciiTheme="minorEastAsia" w:hAnsiTheme="minorEastAsia" w:eastAsiaTheme="minorEastAsia" w:cstheme="minorEastAsia"/>
          <w:sz w:val="22"/>
          <w:szCs w:val="22"/>
        </w:rPr>
        <w:t xml:space="preserve">  解释</w:t>
      </w: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lang w:val="en-US" w:eastAsia="zh-CN"/>
        </w:rPr>
        <w:t>1</w:t>
      </w:r>
      <w:r>
        <w:rPr>
          <w:rFonts w:hint="eastAsia" w:asciiTheme="minorEastAsia" w:hAnsiTheme="minorEastAsia" w:eastAsiaTheme="minorEastAsia" w:cstheme="minorEastAsia"/>
          <w:sz w:val="22"/>
          <w:szCs w:val="22"/>
        </w:rPr>
        <w:t>.1 本合同文件除使用中文外，还可用</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w:t>
      </w: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lang w:val="en-US" w:eastAsia="zh-CN"/>
        </w:rPr>
        <w:t>1</w:t>
      </w:r>
      <w:r>
        <w:rPr>
          <w:rFonts w:hint="eastAsia" w:asciiTheme="minorEastAsia" w:hAnsiTheme="minorEastAsia" w:eastAsiaTheme="minorEastAsia" w:cstheme="minorEastAsia"/>
          <w:sz w:val="22"/>
          <w:szCs w:val="22"/>
        </w:rPr>
        <w:t>.2 约定本合同文件的解释顺序为：</w:t>
      </w: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1、本合同协议书及专用条件；</w:t>
      </w: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2、本合同通用条件；</w:t>
      </w: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3、招标文件；</w:t>
      </w: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4、投标书（含附件）及中标通知书；</w:t>
      </w:r>
    </w:p>
    <w:p>
      <w:pPr>
        <w:kinsoku/>
        <w:wordWrap/>
        <w:overflowPunct/>
        <w:topLinePunct w:val="0"/>
        <w:autoSpaceDE/>
        <w:autoSpaceDN/>
        <w:bidi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双方签订的补充协议与其他文件发生矛盾或歧义时，属于同一类内容的文件，以最新签署的为准。</w:t>
      </w: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2. 监理人义务</w:t>
      </w:r>
    </w:p>
    <w:p>
      <w:pPr>
        <w:kinsoku/>
        <w:wordWrap/>
        <w:overflowPunct/>
        <w:topLinePunct w:val="0"/>
        <w:autoSpaceDE/>
        <w:autoSpaceDN/>
        <w:bidi w:val="0"/>
        <w:adjustRightInd w:val="0"/>
        <w:snapToGrid w:val="0"/>
        <w:spacing w:line="560" w:lineRule="exact"/>
        <w:ind w:left="0" w:leftChars="0" w:right="0" w:rightChars="0" w:firstLine="215" w:firstLineChars="98"/>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2.1 监理的范围和内容</w:t>
      </w:r>
    </w:p>
    <w:p>
      <w:pPr>
        <w:kinsoku/>
        <w:wordWrap/>
        <w:overflowPunct/>
        <w:topLinePunct w:val="0"/>
        <w:autoSpaceDE/>
        <w:autoSpaceDN/>
        <w:bidi w:val="0"/>
        <w:adjustRightInd w:val="0"/>
        <w:snapToGrid w:val="0"/>
        <w:spacing w:line="560" w:lineRule="exact"/>
        <w:ind w:right="0" w:rightChars="0" w:firstLine="330" w:firstLineChars="150"/>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2.1.1 监理范围包括：工程监理主要包括施工准备阶段、 施工阶段各工序各部位的监理以及工程备案验收证书取得至签发缺陷责任终止证书和工程结算、审计等监理服务工作。监理范围和监理工作为：按照国家有关法律、法规、规定及现行有关标准、规范、技术法规、强制性条文等对本项目进行工程投资控制、质量控制、进度控制、安全文明施工控制管理、合同管理、信息资料管理、组织协调各承建方的工作等。</w:t>
      </w:r>
    </w:p>
    <w:p>
      <w:pPr>
        <w:kinsoku/>
        <w:wordWrap/>
        <w:overflowPunct/>
        <w:topLinePunct w:val="0"/>
        <w:autoSpaceDE/>
        <w:autoSpaceDN/>
        <w:bidi w:val="0"/>
        <w:adjustRightInd w:val="0"/>
        <w:snapToGrid w:val="0"/>
        <w:spacing w:line="560" w:lineRule="exact"/>
        <w:ind w:right="0" w:rightChars="0" w:firstLine="330" w:firstLineChars="150"/>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2.1.2 监理工作内容还包括：在</w:t>
      </w:r>
      <w:r>
        <w:rPr>
          <w:rFonts w:hint="eastAsia" w:asciiTheme="minorEastAsia" w:hAnsiTheme="minorEastAsia" w:eastAsiaTheme="minorEastAsia" w:cstheme="minorEastAsia"/>
          <w:sz w:val="22"/>
          <w:szCs w:val="22"/>
          <w:u w:val="single"/>
          <w:lang w:eastAsia="zh-CN"/>
        </w:rPr>
        <w:t>缺陷责任</w:t>
      </w:r>
      <w:r>
        <w:rPr>
          <w:rFonts w:hint="eastAsia" w:asciiTheme="minorEastAsia" w:hAnsiTheme="minorEastAsia" w:eastAsiaTheme="minorEastAsia" w:cstheme="minorEastAsia"/>
          <w:sz w:val="22"/>
          <w:szCs w:val="22"/>
          <w:u w:val="single"/>
        </w:rPr>
        <w:t>期内，协助发包人进行检查和记录工程质量缺陷，对缺陷原因进行调查分析并确定责任归属，审核修复方案，监督修复过程并验收。</w:t>
      </w:r>
    </w:p>
    <w:p>
      <w:pPr>
        <w:pStyle w:val="13"/>
        <w:kinsoku/>
        <w:wordWrap/>
        <w:overflowPunct/>
        <w:topLinePunct w:val="0"/>
        <w:autoSpaceDE/>
        <w:autoSpaceDN/>
        <w:bidi w:val="0"/>
        <w:spacing w:before="0" w:beforeLines="0" w:line="560" w:lineRule="exact"/>
        <w:ind w:left="0" w:leftChars="0" w:right="0" w:rightChars="0" w:firstLine="330" w:firstLineChars="150"/>
        <w:rPr>
          <w:rFonts w:hint="eastAsia" w:asciiTheme="minorEastAsia" w:hAnsiTheme="minorEastAsia" w:eastAsiaTheme="minorEastAsia" w:cstheme="minorEastAsia"/>
          <w:bCs w:val="0"/>
          <w:kern w:val="2"/>
          <w:sz w:val="22"/>
          <w:szCs w:val="22"/>
          <w:u w:val="single"/>
        </w:rPr>
      </w:pPr>
      <w:r>
        <w:rPr>
          <w:rFonts w:hint="eastAsia" w:asciiTheme="minorEastAsia" w:hAnsiTheme="minorEastAsia" w:eastAsiaTheme="minorEastAsia" w:cstheme="minorEastAsia"/>
          <w:bCs w:val="0"/>
          <w:kern w:val="2"/>
          <w:sz w:val="22"/>
          <w:szCs w:val="22"/>
          <w:u w:val="single"/>
        </w:rPr>
        <w:t>2.1.3委托监理的范围及监理业务包括但</w:t>
      </w:r>
      <w:r>
        <w:rPr>
          <w:rFonts w:hint="eastAsia" w:asciiTheme="minorEastAsia" w:hAnsiTheme="minorEastAsia" w:eastAsiaTheme="minorEastAsia" w:cstheme="minorEastAsia"/>
          <w:bCs w:val="0"/>
          <w:kern w:val="2"/>
          <w:sz w:val="22"/>
          <w:szCs w:val="22"/>
          <w:highlight w:val="none"/>
          <w:u w:val="single"/>
        </w:rPr>
        <w:t>不限于：</w:t>
      </w:r>
      <w:r>
        <w:rPr>
          <w:rFonts w:hint="eastAsia" w:asciiTheme="minorEastAsia" w:hAnsiTheme="minorEastAsia" w:eastAsiaTheme="minorEastAsia" w:cstheme="minorEastAsia"/>
          <w:bCs w:val="0"/>
          <w:kern w:val="2"/>
          <w:sz w:val="22"/>
          <w:szCs w:val="22"/>
          <w:highlight w:val="none"/>
          <w:u w:val="single"/>
          <w:lang w:val="en-US" w:eastAsia="zh-CN"/>
        </w:rPr>
        <w:t>师院</w:t>
      </w:r>
      <w:r>
        <w:rPr>
          <w:rFonts w:hint="eastAsia" w:asciiTheme="minorEastAsia" w:hAnsiTheme="minorEastAsia" w:eastAsiaTheme="minorEastAsia" w:cstheme="minorEastAsia"/>
          <w:bCs w:val="0"/>
          <w:kern w:val="2"/>
          <w:sz w:val="22"/>
          <w:szCs w:val="22"/>
          <w:highlight w:val="none"/>
          <w:u w:val="single"/>
        </w:rPr>
        <w:t>路改造工程项目全部</w:t>
      </w:r>
      <w:r>
        <w:rPr>
          <w:rFonts w:hint="eastAsia" w:asciiTheme="minorEastAsia" w:hAnsiTheme="minorEastAsia" w:eastAsiaTheme="minorEastAsia" w:cstheme="minorEastAsia"/>
          <w:bCs w:val="0"/>
          <w:kern w:val="2"/>
          <w:sz w:val="22"/>
          <w:szCs w:val="22"/>
          <w:u w:val="single"/>
        </w:rPr>
        <w:t>的监理任务。监理工作内容包括工程设计阶段、施工准备阶段（配合业主办理各类前期报建手续）、施工阶段、工程收尾阶段（包括竣工验收、整改、工程移交、工程结算等）及保修阶段（质量缺陷期）的质量控制、进度控制、投资控制（含进度款审核、工程变更签证、设备的选型选购、施工材料认质认价等）、安全文明施工的管理、环境保护控制、信息管理、合同管理、施工的组织与协调、风险管理等全过程监理。</w:t>
      </w:r>
    </w:p>
    <w:p>
      <w:pPr>
        <w:kinsoku/>
        <w:wordWrap/>
        <w:overflowPunct/>
        <w:topLinePunct w:val="0"/>
        <w:autoSpaceDE/>
        <w:autoSpaceDN/>
        <w:bidi w:val="0"/>
        <w:spacing w:line="560" w:lineRule="exact"/>
        <w:ind w:left="0" w:leftChars="0" w:right="0" w:rightChars="0" w:firstLine="215" w:firstLineChars="9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2.2 监理与相关服务依据</w:t>
      </w:r>
    </w:p>
    <w:p>
      <w:pPr>
        <w:kinsoku/>
        <w:wordWrap/>
        <w:overflowPunct/>
        <w:topLinePunct w:val="0"/>
        <w:autoSpaceDE/>
        <w:autoSpaceDN/>
        <w:bidi w:val="0"/>
        <w:spacing w:line="560" w:lineRule="exact"/>
        <w:ind w:left="0" w:leftChars="0" w:right="0" w:rightChars="0" w:firstLine="215" w:firstLineChars="98"/>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2.2.1 监理依据包括：</w:t>
      </w:r>
      <w:r>
        <w:rPr>
          <w:rFonts w:hint="eastAsia" w:asciiTheme="minorEastAsia" w:hAnsiTheme="minorEastAsia" w:eastAsiaTheme="minorEastAsia" w:cstheme="minorEastAsia"/>
          <w:sz w:val="22"/>
          <w:szCs w:val="22"/>
          <w:u w:val="single"/>
        </w:rPr>
        <w:t>一、国家及湖北省现行的有关工程建设和工程建设监理的法律、法规；</w:t>
      </w:r>
      <w:r>
        <w:rPr>
          <w:rFonts w:hint="eastAsia" w:asciiTheme="minorEastAsia" w:hAnsiTheme="minorEastAsia" w:eastAsia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二、工程技术标准、施工验收规范、强制性条文、工程建设监理规范及工程建设项目管理规范；</w:t>
      </w:r>
      <w:r>
        <w:rPr>
          <w:rFonts w:hint="eastAsia" w:asciiTheme="minorEastAsia" w:hAnsiTheme="minorEastAsia" w:eastAsia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三、政府批准的该项目建设的有关文件、可行性研究报告、初步设计文件及经审查的施工图设计及其他有关文件；</w:t>
      </w:r>
      <w:r>
        <w:rPr>
          <w:rFonts w:hint="eastAsia" w:asciiTheme="minorEastAsia" w:hAnsiTheme="minorEastAsia" w:eastAsia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四、相关设计文件、图纸及说明；</w:t>
      </w:r>
      <w:r>
        <w:rPr>
          <w:rFonts w:hint="eastAsia" w:asciiTheme="minorEastAsia" w:hAnsiTheme="minorEastAsia" w:eastAsia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五、委托人与被委托人签订的合同文件；</w:t>
      </w:r>
      <w:r>
        <w:rPr>
          <w:rFonts w:hint="eastAsia" w:asciiTheme="minorEastAsia" w:hAnsiTheme="minorEastAsia" w:eastAsia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六、施工设计图及施工图预算；</w:t>
      </w:r>
      <w:r>
        <w:rPr>
          <w:rFonts w:hint="eastAsia" w:asciiTheme="minorEastAsia" w:hAnsiTheme="minorEastAsia" w:eastAsia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七、招标文件中第三部分。</w:t>
      </w:r>
    </w:p>
    <w:p>
      <w:pPr>
        <w:kinsoku/>
        <w:wordWrap/>
        <w:overflowPunct/>
        <w:topLinePunct w:val="0"/>
        <w:autoSpaceDE/>
        <w:autoSpaceDN/>
        <w:bidi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2.2.2 相关服务依据包括：</w:t>
      </w:r>
      <w:r>
        <w:rPr>
          <w:rFonts w:hint="eastAsia" w:asciiTheme="minorEastAsia" w:hAnsiTheme="minorEastAsia" w:eastAsiaTheme="minorEastAsia" w:cstheme="minorEastAsia"/>
          <w:sz w:val="22"/>
          <w:szCs w:val="22"/>
          <w:u w:val="single"/>
        </w:rPr>
        <w:t xml:space="preserve">     /     。</w:t>
      </w:r>
    </w:p>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highlight w:val="none"/>
        </w:rPr>
        <w:t xml:space="preserve"> 2.3</w:t>
      </w:r>
      <w:r>
        <w:rPr>
          <w:rFonts w:hint="eastAsia" w:asciiTheme="minorEastAsia" w:hAnsiTheme="minorEastAsia" w:eastAsiaTheme="minorEastAsia" w:cstheme="minorEastAsia"/>
          <w:kern w:val="0"/>
          <w:sz w:val="22"/>
          <w:szCs w:val="22"/>
          <w:highlight w:val="none"/>
        </w:rPr>
        <w:t>项目监理</w:t>
      </w:r>
      <w:r>
        <w:rPr>
          <w:rFonts w:hint="eastAsia" w:asciiTheme="minorEastAsia" w:hAnsiTheme="minorEastAsia" w:eastAsiaTheme="minorEastAsia" w:cstheme="minorEastAsia"/>
          <w:kern w:val="0"/>
          <w:sz w:val="22"/>
          <w:szCs w:val="22"/>
          <w:highlight w:val="none"/>
          <w:lang w:eastAsia="zh-CN"/>
        </w:rPr>
        <w:t>投标</w:t>
      </w:r>
      <w:r>
        <w:rPr>
          <w:rFonts w:hint="eastAsia" w:asciiTheme="minorEastAsia" w:hAnsiTheme="minorEastAsia" w:eastAsiaTheme="minorEastAsia" w:cstheme="minorEastAsia"/>
          <w:kern w:val="0"/>
          <w:sz w:val="22"/>
          <w:szCs w:val="22"/>
          <w:highlight w:val="none"/>
        </w:rPr>
        <w:t>人员</w:t>
      </w:r>
      <w:r>
        <w:rPr>
          <w:rFonts w:hint="eastAsia" w:asciiTheme="minorEastAsia" w:hAnsiTheme="minorEastAsia" w:eastAsiaTheme="minorEastAsia" w:cstheme="minorEastAsia"/>
          <w:kern w:val="0"/>
          <w:sz w:val="22"/>
          <w:szCs w:val="22"/>
          <w:highlight w:val="none"/>
          <w:lang w:eastAsia="zh-CN"/>
        </w:rPr>
        <w:t>清单</w:t>
      </w:r>
    </w:p>
    <w:tbl>
      <w:tblPr>
        <w:tblStyle w:val="10"/>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06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名称</w:t>
            </w:r>
          </w:p>
        </w:tc>
        <w:tc>
          <w:tcPr>
            <w:tcW w:w="2060" w:type="dxa"/>
            <w:vAlign w:val="center"/>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名字</w:t>
            </w:r>
          </w:p>
        </w:tc>
        <w:tc>
          <w:tcPr>
            <w:tcW w:w="213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证书编号</w:t>
            </w:r>
          </w:p>
        </w:tc>
        <w:tc>
          <w:tcPr>
            <w:tcW w:w="186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总监理工程师</w:t>
            </w:r>
          </w:p>
        </w:tc>
        <w:tc>
          <w:tcPr>
            <w:tcW w:w="2060" w:type="dxa"/>
            <w:vAlign w:val="center"/>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highlight w:val="none"/>
                <w:lang w:val="en" w:eastAsia="zh-CN"/>
              </w:rPr>
            </w:pPr>
          </w:p>
        </w:tc>
        <w:tc>
          <w:tcPr>
            <w:tcW w:w="2130" w:type="dxa"/>
          </w:tcPr>
          <w:p>
            <w:pPr>
              <w:kinsoku/>
              <w:wordWrap/>
              <w:overflowPunct/>
              <w:topLinePunct w:val="0"/>
              <w:autoSpaceDE/>
              <w:autoSpaceDN/>
              <w:bidi w:val="0"/>
              <w:spacing w:line="560" w:lineRule="exact"/>
              <w:ind w:left="0" w:leftChars="0" w:right="0" w:rightChars="0"/>
              <w:jc w:val="center"/>
              <w:rPr>
                <w:rFonts w:hint="default" w:asciiTheme="minorEastAsia" w:hAnsiTheme="minorEastAsia" w:eastAsiaTheme="minorEastAsia" w:cstheme="minorEastAsia"/>
                <w:sz w:val="22"/>
                <w:szCs w:val="22"/>
                <w:highlight w:val="none"/>
                <w:lang w:val="en-US" w:eastAsia="zh-CN"/>
              </w:rPr>
            </w:pPr>
          </w:p>
        </w:tc>
        <w:tc>
          <w:tcPr>
            <w:tcW w:w="1860" w:type="dxa"/>
          </w:tcPr>
          <w:p>
            <w:pPr>
              <w:kinsoku/>
              <w:wordWrap/>
              <w:overflowPunct/>
              <w:topLinePunct w:val="0"/>
              <w:autoSpaceDE/>
              <w:autoSpaceDN/>
              <w:bidi w:val="0"/>
              <w:spacing w:line="560" w:lineRule="exact"/>
              <w:ind w:left="0" w:leftChars="0" w:right="0" w:rightChars="0"/>
              <w:jc w:val="center"/>
              <w:rPr>
                <w:rFonts w:hint="default" w:asciiTheme="minorEastAsia" w:hAnsiTheme="minorEastAsia" w:eastAsiaTheme="minorEastAsia" w:cstheme="minorEastAsia"/>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专业监理工程师</w:t>
            </w:r>
          </w:p>
        </w:tc>
        <w:tc>
          <w:tcPr>
            <w:tcW w:w="2060" w:type="dxa"/>
            <w:vAlign w:val="center"/>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highlight w:val="none"/>
                <w:lang w:val="en-US" w:eastAsia="zh-CN"/>
              </w:rPr>
            </w:pPr>
          </w:p>
        </w:tc>
        <w:tc>
          <w:tcPr>
            <w:tcW w:w="2130" w:type="dxa"/>
          </w:tcPr>
          <w:p>
            <w:pPr>
              <w:kinsoku/>
              <w:wordWrap/>
              <w:overflowPunct/>
              <w:topLinePunct w:val="0"/>
              <w:autoSpaceDE/>
              <w:autoSpaceDN/>
              <w:bidi w:val="0"/>
              <w:spacing w:line="560" w:lineRule="exact"/>
              <w:ind w:left="0" w:leftChars="0" w:right="0" w:rightChars="0"/>
              <w:jc w:val="center"/>
              <w:rPr>
                <w:rFonts w:hint="default" w:asciiTheme="minorEastAsia" w:hAnsiTheme="minorEastAsia" w:eastAsiaTheme="minorEastAsia" w:cstheme="minorEastAsia"/>
                <w:sz w:val="22"/>
                <w:szCs w:val="22"/>
                <w:highlight w:val="none"/>
                <w:lang w:val="en-US" w:eastAsia="zh-CN"/>
              </w:rPr>
            </w:pPr>
          </w:p>
        </w:tc>
        <w:tc>
          <w:tcPr>
            <w:tcW w:w="1860" w:type="dxa"/>
          </w:tcPr>
          <w:p>
            <w:pPr>
              <w:kinsoku/>
              <w:wordWrap/>
              <w:overflowPunct/>
              <w:topLinePunct w:val="0"/>
              <w:autoSpaceDE/>
              <w:autoSpaceDN/>
              <w:bidi w:val="0"/>
              <w:spacing w:line="560" w:lineRule="exact"/>
              <w:ind w:left="0" w:leftChars="0" w:right="0" w:rightChars="0"/>
              <w:jc w:val="center"/>
              <w:rPr>
                <w:rFonts w:hint="default" w:asciiTheme="minorEastAsia" w:hAnsiTheme="minorEastAsia" w:eastAsiaTheme="minorEastAsia" w:cstheme="minorEastAsia"/>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专业监理工程师</w:t>
            </w:r>
          </w:p>
        </w:tc>
        <w:tc>
          <w:tcPr>
            <w:tcW w:w="2060" w:type="dxa"/>
            <w:vAlign w:val="center"/>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highlight w:val="none"/>
                <w:lang w:val="en" w:eastAsia="zh-CN"/>
              </w:rPr>
            </w:pPr>
          </w:p>
        </w:tc>
        <w:tc>
          <w:tcPr>
            <w:tcW w:w="2130" w:type="dxa"/>
            <w:vAlign w:val="top"/>
          </w:tcPr>
          <w:p>
            <w:pPr>
              <w:kinsoku/>
              <w:wordWrap/>
              <w:overflowPunct/>
              <w:topLinePunct w:val="0"/>
              <w:autoSpaceDE/>
              <w:autoSpaceDN/>
              <w:bidi w:val="0"/>
              <w:spacing w:line="560" w:lineRule="exact"/>
              <w:ind w:left="0" w:leftChars="0" w:right="0" w:rightChars="0"/>
              <w:jc w:val="center"/>
              <w:rPr>
                <w:rFonts w:hint="default" w:asciiTheme="minorEastAsia" w:hAnsiTheme="minorEastAsia" w:eastAsiaTheme="minorEastAsia" w:cstheme="minorEastAsia"/>
                <w:sz w:val="22"/>
                <w:szCs w:val="22"/>
                <w:highlight w:val="none"/>
                <w:lang w:val="en-US" w:eastAsia="zh-CN"/>
              </w:rPr>
            </w:pPr>
          </w:p>
        </w:tc>
        <w:tc>
          <w:tcPr>
            <w:tcW w:w="1860" w:type="dxa"/>
            <w:vAlign w:val="top"/>
          </w:tcPr>
          <w:p>
            <w:pPr>
              <w:kinsoku/>
              <w:wordWrap/>
              <w:overflowPunct/>
              <w:topLinePunct w:val="0"/>
              <w:autoSpaceDE/>
              <w:autoSpaceDN/>
              <w:bidi w:val="0"/>
              <w:spacing w:line="560" w:lineRule="exact"/>
              <w:ind w:left="0" w:leftChars="0" w:right="0" w:rightChars="0"/>
              <w:jc w:val="center"/>
              <w:rPr>
                <w:rFonts w:hint="default" w:asciiTheme="minorEastAsia" w:hAnsiTheme="minorEastAsia" w:eastAsiaTheme="minorEastAsia" w:cstheme="minorEastAsia"/>
                <w:sz w:val="22"/>
                <w:szCs w:val="22"/>
                <w:highlight w:val="none"/>
                <w:lang w:val="en-US" w:eastAsia="zh-CN"/>
              </w:rPr>
            </w:pPr>
          </w:p>
        </w:tc>
      </w:tr>
    </w:tbl>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2.3.</w:t>
      </w:r>
      <w:r>
        <w:rPr>
          <w:rFonts w:hint="eastAsia" w:asciiTheme="minorEastAsia" w:hAnsiTheme="minorEastAsia" w:eastAsiaTheme="minorEastAsia" w:cstheme="minorEastAsia"/>
          <w:sz w:val="22"/>
          <w:szCs w:val="22"/>
          <w:lang w:val="en"/>
        </w:rPr>
        <w:t>1</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kern w:val="0"/>
          <w:sz w:val="22"/>
          <w:szCs w:val="22"/>
        </w:rPr>
        <w:t>更换监理人员的其他情形：</w:t>
      </w:r>
      <w:r>
        <w:rPr>
          <w:rFonts w:hint="eastAsia" w:asciiTheme="minorEastAsia" w:hAnsiTheme="minorEastAsia" w:eastAsiaTheme="minorEastAsia" w:cstheme="minorEastAsia"/>
          <w:kern w:val="0"/>
          <w:sz w:val="22"/>
          <w:szCs w:val="22"/>
          <w:u w:val="single"/>
        </w:rPr>
        <w:t xml:space="preserve">   </w:t>
      </w:r>
      <w:r>
        <w:rPr>
          <w:rFonts w:hint="eastAsia" w:asciiTheme="minorEastAsia" w:hAnsiTheme="minorEastAsia" w:eastAsiaTheme="minorEastAsia" w:cstheme="minorEastAsia"/>
          <w:sz w:val="22"/>
          <w:szCs w:val="22"/>
          <w:u w:val="single"/>
        </w:rPr>
        <w:t>/</w:t>
      </w:r>
      <w:r>
        <w:rPr>
          <w:rFonts w:hint="eastAsia" w:asciiTheme="minorEastAsia" w:hAnsiTheme="minorEastAsia" w:eastAsiaTheme="minorEastAsia" w:cstheme="minorEastAsia"/>
          <w:kern w:val="0"/>
          <w:sz w:val="22"/>
          <w:szCs w:val="22"/>
          <w:u w:val="single"/>
        </w:rPr>
        <w:t xml:space="preserve">     </w:t>
      </w:r>
      <w:r>
        <w:rPr>
          <w:rFonts w:hint="eastAsia" w:asciiTheme="minorEastAsia" w:hAnsiTheme="minorEastAsia" w:eastAsiaTheme="minorEastAsia" w:cstheme="minorEastAsia"/>
          <w:kern w:val="0"/>
          <w:sz w:val="22"/>
          <w:szCs w:val="22"/>
        </w:rPr>
        <w:t>。</w:t>
      </w:r>
    </w:p>
    <w:p>
      <w:pPr>
        <w:kinsoku/>
        <w:wordWrap/>
        <w:overflowPunct/>
        <w:topLinePunct w:val="0"/>
        <w:autoSpaceDE/>
        <w:autoSpaceDN/>
        <w:bidi w:val="0"/>
        <w:spacing w:line="560" w:lineRule="exact"/>
        <w:ind w:left="0" w:leftChars="0" w:right="0" w:rightChars="0" w:firstLine="215" w:firstLineChars="9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2.4 </w:t>
      </w:r>
      <w:r>
        <w:rPr>
          <w:rFonts w:hint="eastAsia" w:asciiTheme="minorEastAsia" w:hAnsiTheme="minorEastAsia" w:eastAsiaTheme="minorEastAsia" w:cstheme="minorEastAsia"/>
          <w:kern w:val="0"/>
          <w:sz w:val="22"/>
          <w:szCs w:val="22"/>
        </w:rPr>
        <w:t>履行职责</w:t>
      </w:r>
    </w:p>
    <w:p>
      <w:pPr>
        <w:kinsoku/>
        <w:wordWrap/>
        <w:overflowPunct/>
        <w:topLinePunct w:val="0"/>
        <w:autoSpaceDE/>
        <w:autoSpaceDN/>
        <w:bidi w:val="0"/>
        <w:adjustRightInd w:val="0"/>
        <w:snapToGrid w:val="0"/>
        <w:spacing w:line="560" w:lineRule="exact"/>
        <w:ind w:left="110" w:leftChars="0" w:right="0" w:rightChars="0" w:hanging="110" w:hangingChars="50"/>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2.4.</w:t>
      </w:r>
      <w:r>
        <w:rPr>
          <w:rFonts w:hint="eastAsia" w:asciiTheme="minorEastAsia" w:hAnsiTheme="minorEastAsia" w:eastAsiaTheme="minorEastAsia" w:cstheme="minorEastAsia"/>
          <w:sz w:val="22"/>
          <w:szCs w:val="22"/>
          <w:lang w:val="en"/>
        </w:rPr>
        <w:t>1</w:t>
      </w:r>
      <w:r>
        <w:rPr>
          <w:rFonts w:hint="eastAsia" w:asciiTheme="minorEastAsia" w:hAnsiTheme="minorEastAsia" w:eastAsiaTheme="minorEastAsia" w:cstheme="minorEastAsia"/>
          <w:sz w:val="22"/>
          <w:szCs w:val="22"/>
        </w:rPr>
        <w:t xml:space="preserve"> 对监理人的授权范围：</w:t>
      </w:r>
      <w:r>
        <w:rPr>
          <w:rFonts w:hint="eastAsia" w:asciiTheme="minorEastAsia" w:hAnsiTheme="minorEastAsia" w:eastAsiaTheme="minorEastAsia" w:cstheme="minorEastAsia"/>
          <w:sz w:val="22"/>
          <w:szCs w:val="22"/>
          <w:u w:val="single"/>
        </w:rPr>
        <w:t xml:space="preserve">  /   。</w:t>
      </w:r>
    </w:p>
    <w:p>
      <w:pPr>
        <w:kinsoku/>
        <w:wordWrap/>
        <w:overflowPunct/>
        <w:topLinePunct w:val="0"/>
        <w:autoSpaceDE/>
        <w:autoSpaceDN/>
        <w:bidi w:val="0"/>
        <w:adjustRightInd w:val="0"/>
        <w:snapToGrid w:val="0"/>
        <w:spacing w:line="560" w:lineRule="exact"/>
        <w:ind w:left="0" w:leftChars="0" w:right="0" w:rightChars="0" w:firstLine="440" w:firstLineChars="200"/>
        <w:outlineLvl w:val="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在涉及工程延期</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kern w:val="0"/>
          <w:sz w:val="22"/>
          <w:szCs w:val="22"/>
          <w:u w:val="single"/>
        </w:rPr>
        <w:t xml:space="preserve"> </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天内和（或）金额</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万元内的变更，监理人不需请示委托人即可向承包人发布变更通知。</w:t>
      </w:r>
    </w:p>
    <w:p>
      <w:pPr>
        <w:kinsoku/>
        <w:wordWrap/>
        <w:overflowPunct/>
        <w:topLinePunct w:val="0"/>
        <w:autoSpaceDE/>
        <w:autoSpaceDN/>
        <w:bidi w:val="0"/>
        <w:adjustRightInd w:val="0"/>
        <w:snapToGrid w:val="0"/>
        <w:spacing w:line="560" w:lineRule="exact"/>
        <w:ind w:left="110" w:leftChars="0" w:right="0" w:rightChars="0" w:hanging="110" w:hangingChars="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2.4.</w:t>
      </w:r>
      <w:r>
        <w:rPr>
          <w:rFonts w:hint="eastAsia" w:asciiTheme="minorEastAsia" w:hAnsiTheme="minorEastAsia" w:eastAsiaTheme="minorEastAsia" w:cstheme="minorEastAsia"/>
          <w:sz w:val="22"/>
          <w:szCs w:val="22"/>
          <w:lang w:val="en"/>
        </w:rPr>
        <w:t>2</w:t>
      </w:r>
      <w:r>
        <w:rPr>
          <w:rFonts w:hint="eastAsia" w:asciiTheme="minorEastAsia" w:hAnsiTheme="minorEastAsia" w:eastAsiaTheme="minorEastAsia" w:cstheme="minorEastAsia"/>
          <w:sz w:val="22"/>
          <w:szCs w:val="22"/>
        </w:rPr>
        <w:t xml:space="preserve"> 监理人有权要求承包人调换其人员的限制条件： </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u w:val="single"/>
          <w:lang w:val="en-US" w:eastAsia="zh-CN"/>
        </w:rPr>
        <w:t xml:space="preserve">  /  </w:t>
      </w:r>
      <w:r>
        <w:rPr>
          <w:rFonts w:hint="eastAsia" w:asciiTheme="minorEastAsia" w:hAnsiTheme="minorEastAsia" w:eastAsiaTheme="minorEastAsia" w:cstheme="minorEastAsia"/>
          <w:sz w:val="22"/>
          <w:szCs w:val="22"/>
          <w:u w:val="single"/>
        </w:rPr>
        <w:t>。</w:t>
      </w:r>
      <w:r>
        <w:rPr>
          <w:rFonts w:hint="eastAsia" w:asciiTheme="minorEastAsia" w:hAnsiTheme="minorEastAsia" w:eastAsiaTheme="minorEastAsia" w:cstheme="minorEastAsia"/>
          <w:sz w:val="22"/>
          <w:szCs w:val="22"/>
        </w:rPr>
        <w:t xml:space="preserve">  </w:t>
      </w:r>
    </w:p>
    <w:p>
      <w:pPr>
        <w:kinsoku/>
        <w:wordWrap/>
        <w:overflowPunct/>
        <w:topLinePunct w:val="0"/>
        <w:autoSpaceDE/>
        <w:autoSpaceDN/>
        <w:bidi w:val="0"/>
        <w:adjustRightInd w:val="0"/>
        <w:snapToGrid w:val="0"/>
        <w:spacing w:line="560" w:lineRule="exact"/>
        <w:ind w:left="0" w:leftChars="0" w:right="0" w:rightChars="0" w:firstLine="550" w:firstLineChars="2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 xml:space="preserve">2.5 </w:t>
      </w:r>
      <w:r>
        <w:rPr>
          <w:rFonts w:hint="eastAsia" w:asciiTheme="minorEastAsia" w:hAnsiTheme="minorEastAsia" w:eastAsiaTheme="minorEastAsia" w:cstheme="minorEastAsia"/>
          <w:sz w:val="22"/>
          <w:szCs w:val="22"/>
        </w:rPr>
        <w:t>提交</w:t>
      </w:r>
      <w:r>
        <w:rPr>
          <w:rFonts w:hint="eastAsia" w:asciiTheme="minorEastAsia" w:hAnsiTheme="minorEastAsia" w:eastAsiaTheme="minorEastAsia" w:cstheme="minorEastAsia"/>
          <w:kern w:val="0"/>
          <w:sz w:val="22"/>
          <w:szCs w:val="22"/>
        </w:rPr>
        <w:t>报告</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z w:val="22"/>
          <w:szCs w:val="22"/>
        </w:rPr>
        <w:t>监理人应提交报告的种类(</w:t>
      </w:r>
      <w:r>
        <w:rPr>
          <w:rFonts w:hint="eastAsia" w:asciiTheme="minorEastAsia" w:hAnsiTheme="minorEastAsia" w:eastAsiaTheme="minorEastAsia" w:cstheme="minorEastAsia"/>
          <w:kern w:val="0"/>
          <w:sz w:val="22"/>
          <w:szCs w:val="22"/>
        </w:rPr>
        <w:t>包括监理规划、监理月报及约定的专项报告)</w:t>
      </w:r>
      <w:r>
        <w:rPr>
          <w:rFonts w:hint="eastAsia" w:asciiTheme="minorEastAsia" w:hAnsiTheme="minorEastAsia" w:eastAsiaTheme="minorEastAsia" w:cstheme="minorEastAsia"/>
          <w:sz w:val="22"/>
          <w:szCs w:val="22"/>
        </w:rPr>
        <w:t>、时间和份数</w:t>
      </w:r>
      <w:r>
        <w:rPr>
          <w:rFonts w:hint="eastAsia" w:asciiTheme="minorEastAsia" w:hAnsiTheme="minorEastAsia" w:eastAsiaTheme="minorEastAsia" w:cstheme="minorEastAsia"/>
          <w:kern w:val="0"/>
          <w:sz w:val="22"/>
          <w:szCs w:val="22"/>
        </w:rPr>
        <w:t>：</w:t>
      </w:r>
      <w:r>
        <w:rPr>
          <w:rFonts w:hint="eastAsia" w:asciiTheme="minorEastAsia" w:hAnsiTheme="minorEastAsia" w:eastAsiaTheme="minorEastAsia" w:cstheme="minorEastAsia"/>
          <w:sz w:val="22"/>
          <w:szCs w:val="22"/>
          <w:u w:val="single"/>
        </w:rPr>
        <w:t xml:space="preserve">  （1）《监理服务实施方案》在本合同生效之日起的28天内，报委托人批准后执行；（2）《监理工作周报》于每周四提交委托人，《监理工作月报》于每月19日提交委托人 ；（3）质量评估报告、项目管理专项报告要按实际事项及时提交，原则上不超过2个工作日。（4）《监理服务总结》、《工程竣工监理评估报告》在项目竣工验收后28天内提交委托人，以上报告的份数由委托人按实际需求确定。</w:t>
      </w:r>
    </w:p>
    <w:p>
      <w:pPr>
        <w:kinsoku/>
        <w:wordWrap/>
        <w:overflowPunct/>
        <w:topLinePunct w:val="0"/>
        <w:autoSpaceDE/>
        <w:autoSpaceDN/>
        <w:bidi w:val="0"/>
        <w:spacing w:line="560" w:lineRule="exact"/>
        <w:ind w:left="0" w:leftChars="0" w:right="0" w:rightChars="0" w:firstLine="440" w:firstLineChars="200"/>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w:t>
      </w:r>
      <w:r>
        <w:rPr>
          <w:rFonts w:hint="eastAsia" w:asciiTheme="minorEastAsia" w:hAnsiTheme="minorEastAsia" w:eastAsiaTheme="minorEastAsia" w:cstheme="minorEastAsia"/>
          <w:kern w:val="0"/>
          <w:sz w:val="22"/>
          <w:szCs w:val="22"/>
          <w:lang w:val="en-US" w:eastAsia="zh-CN"/>
        </w:rPr>
        <w:t>6</w:t>
      </w:r>
      <w:r>
        <w:rPr>
          <w:rFonts w:hint="eastAsia" w:asciiTheme="minorEastAsia" w:hAnsiTheme="minorEastAsia" w:eastAsiaTheme="minorEastAsia" w:cstheme="minorEastAsia"/>
          <w:kern w:val="0"/>
          <w:sz w:val="22"/>
          <w:szCs w:val="22"/>
        </w:rPr>
        <w:t xml:space="preserve"> 使用委托人的财产</w:t>
      </w:r>
    </w:p>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 xml:space="preserve">     </w:t>
      </w:r>
      <w:r>
        <w:rPr>
          <w:rFonts w:hint="eastAsia" w:asciiTheme="minorEastAsia" w:hAnsiTheme="minorEastAsia" w:eastAsiaTheme="minorEastAsia" w:cstheme="minorEastAsia"/>
          <w:sz w:val="22"/>
          <w:szCs w:val="22"/>
        </w:rPr>
        <w:t>附录B中由委托人无偿提供的房屋、设备的所有权属于：</w:t>
      </w:r>
      <w:r>
        <w:rPr>
          <w:rFonts w:hint="eastAsia" w:asciiTheme="minorEastAsia" w:hAnsiTheme="minorEastAsia" w:eastAsiaTheme="minorEastAsia" w:cstheme="minorEastAsia"/>
          <w:sz w:val="22"/>
          <w:szCs w:val="22"/>
          <w:u w:val="single"/>
        </w:rPr>
        <w:t xml:space="preserve"> 委托人 </w:t>
      </w:r>
      <w:r>
        <w:rPr>
          <w:rFonts w:hint="eastAsia" w:asciiTheme="minorEastAsia" w:hAnsiTheme="minorEastAsia" w:eastAsiaTheme="minorEastAsia" w:cstheme="minorEastAsia"/>
          <w:sz w:val="22"/>
          <w:szCs w:val="22"/>
        </w:rPr>
        <w:t>。</w:t>
      </w:r>
    </w:p>
    <w:p>
      <w:pPr>
        <w:kinsoku/>
        <w:wordWrap/>
        <w:overflowPunct/>
        <w:topLinePunct w:val="0"/>
        <w:autoSpaceDE/>
        <w:autoSpaceDN/>
        <w:bidi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监理人应在本合同终止后</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pacing w:val="8"/>
          <w:kern w:val="0"/>
          <w:sz w:val="22"/>
          <w:szCs w:val="22"/>
          <w:u w:val="single"/>
        </w:rPr>
        <w:t>14</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天内移交委托人无偿提供的房屋、设备，移交的时间和方式为：</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w:t>
      </w:r>
    </w:p>
    <w:p>
      <w:pPr>
        <w:pStyle w:val="6"/>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2.8 监理服务期：根据工程实际情况，委托人有权调整服务期限，监理人不得另行</w:t>
      </w:r>
    </w:p>
    <w:p>
      <w:pPr>
        <w:pStyle w:val="6"/>
        <w:ind w:left="0" w:leftChars="0" w:firstLine="0" w:firstLineChars="0"/>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索要额外费用。</w:t>
      </w:r>
    </w:p>
    <w:p>
      <w:pPr>
        <w:ind w:firstLine="440"/>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2.9 履约保证金</w:t>
      </w:r>
    </w:p>
    <w:p>
      <w:pPr>
        <w:ind w:firstLine="440"/>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 xml:space="preserve">监理人是否提供履约担保：  </w:t>
      </w:r>
      <w:r>
        <w:rPr>
          <w:rFonts w:hint="eastAsia" w:asciiTheme="minorEastAsia" w:hAnsiTheme="minorEastAsia" w:eastAsiaTheme="minorEastAsia" w:cstheme="minorEastAsia"/>
          <w:sz w:val="22"/>
          <w:szCs w:val="22"/>
          <w:highlight w:val="none"/>
          <w:u w:val="single"/>
          <w:lang w:val="en-US" w:eastAsia="zh-CN"/>
        </w:rPr>
        <w:t xml:space="preserve">   否    </w:t>
      </w:r>
      <w:r>
        <w:rPr>
          <w:rFonts w:hint="eastAsia" w:asciiTheme="minorEastAsia" w:hAnsiTheme="minorEastAsia" w:eastAsiaTheme="minorEastAsia" w:cstheme="minorEastAsia"/>
          <w:sz w:val="22"/>
          <w:szCs w:val="22"/>
          <w:highlight w:val="none"/>
          <w:lang w:val="en-US" w:eastAsia="zh-CN"/>
        </w:rPr>
        <w:t xml:space="preserve"> 。</w:t>
      </w:r>
    </w:p>
    <w:p>
      <w:pPr>
        <w:ind w:firstLine="440"/>
        <w:rPr>
          <w:rFonts w:hint="eastAsia" w:asciiTheme="minorEastAsia" w:hAnsiTheme="minorEastAsia" w:eastAsiaTheme="minorEastAsia" w:cstheme="minorEastAsia"/>
          <w:sz w:val="22"/>
          <w:szCs w:val="22"/>
          <w:highlight w:val="none"/>
          <w:u w:val="single"/>
          <w:lang w:val="en-US" w:eastAsia="zh-CN"/>
        </w:rPr>
      </w:pPr>
      <w:r>
        <w:rPr>
          <w:rFonts w:hint="eastAsia" w:asciiTheme="minorEastAsia" w:hAnsiTheme="minorEastAsia" w:eastAsiaTheme="minorEastAsia" w:cstheme="minorEastAsia"/>
          <w:sz w:val="22"/>
          <w:szCs w:val="22"/>
          <w:highlight w:val="none"/>
          <w:lang w:val="en-US" w:eastAsia="zh-CN"/>
        </w:rPr>
        <w:t>监理人提供履约担保的形式、金额及期限的：</w:t>
      </w:r>
      <w:r>
        <w:rPr>
          <w:rFonts w:hint="eastAsia" w:asciiTheme="minorEastAsia" w:hAnsiTheme="minorEastAsia" w:eastAsiaTheme="minorEastAsia" w:cstheme="minorEastAsia"/>
          <w:sz w:val="22"/>
          <w:szCs w:val="22"/>
          <w:highlight w:val="none"/>
          <w:u w:val="single"/>
          <w:lang w:val="en-US" w:eastAsia="zh-CN"/>
        </w:rPr>
        <w:t xml:space="preserve">      /     </w:t>
      </w: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kern w:val="0"/>
          <w:sz w:val="22"/>
          <w:szCs w:val="22"/>
        </w:rPr>
        <w:t xml:space="preserve">3. 委托人义务  </w:t>
      </w:r>
    </w:p>
    <w:p>
      <w:pPr>
        <w:kinsoku/>
        <w:wordWrap/>
        <w:overflowPunct/>
        <w:topLinePunct w:val="0"/>
        <w:autoSpaceDE/>
        <w:autoSpaceDN/>
        <w:bidi w:val="0"/>
        <w:snapToGrid w:val="0"/>
        <w:spacing w:line="560" w:lineRule="exact"/>
        <w:ind w:left="0" w:leftChars="0" w:right="0" w:right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kern w:val="0"/>
          <w:sz w:val="22"/>
          <w:szCs w:val="22"/>
        </w:rPr>
        <w:t>3.</w:t>
      </w:r>
      <w:r>
        <w:rPr>
          <w:rFonts w:hint="eastAsia" w:asciiTheme="minorEastAsia" w:hAnsiTheme="minorEastAsia" w:eastAsiaTheme="minorEastAsia" w:cstheme="minorEastAsia"/>
          <w:kern w:val="0"/>
          <w:sz w:val="22"/>
          <w:szCs w:val="22"/>
          <w:lang w:val="en-US" w:eastAsia="zh-CN"/>
        </w:rPr>
        <w:t>1</w:t>
      </w:r>
      <w:r>
        <w:rPr>
          <w:rFonts w:hint="eastAsia" w:asciiTheme="minorEastAsia" w:hAnsiTheme="minorEastAsia" w:eastAsiaTheme="minorEastAsia" w:cstheme="minorEastAsia"/>
          <w:kern w:val="0"/>
          <w:sz w:val="22"/>
          <w:szCs w:val="22"/>
        </w:rPr>
        <w:t xml:space="preserve"> 委托人代表</w:t>
      </w: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委托人代表为：</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w:t>
      </w:r>
    </w:p>
    <w:p>
      <w:pPr>
        <w:kinsoku/>
        <w:wordWrap/>
        <w:overflowPunct/>
        <w:topLinePunct w:val="0"/>
        <w:autoSpaceDE/>
        <w:autoSpaceDN/>
        <w:bidi w:val="0"/>
        <w:adjustRightInd w:val="0"/>
        <w:snapToGrid w:val="0"/>
        <w:spacing w:line="560" w:lineRule="exact"/>
        <w:ind w:left="0" w:leftChars="0" w:right="0" w:rightChars="0" w:firstLine="215" w:firstLineChars="98"/>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w:t>
      </w:r>
      <w:r>
        <w:rPr>
          <w:rFonts w:hint="eastAsia" w:asciiTheme="minorEastAsia" w:hAnsiTheme="minorEastAsia" w:eastAsiaTheme="minorEastAsia" w:cstheme="minorEastAsia"/>
          <w:kern w:val="0"/>
          <w:sz w:val="22"/>
          <w:szCs w:val="22"/>
          <w:lang w:val="en-US" w:eastAsia="zh-CN"/>
        </w:rPr>
        <w:t>2</w:t>
      </w:r>
      <w:r>
        <w:rPr>
          <w:rFonts w:hint="eastAsia" w:asciiTheme="minorEastAsia" w:hAnsiTheme="minorEastAsia" w:eastAsiaTheme="minorEastAsia" w:cstheme="minorEastAsia"/>
          <w:kern w:val="0"/>
          <w:sz w:val="22"/>
          <w:szCs w:val="22"/>
        </w:rPr>
        <w:t xml:space="preserve"> 答复</w:t>
      </w: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委托人同意在</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天内，对监理人书面提交并要求做出决定的事宜给予书面答复。</w:t>
      </w:r>
    </w:p>
    <w:p>
      <w:pPr>
        <w:kinsoku/>
        <w:wordWrap/>
        <w:overflowPunct/>
        <w:topLinePunct w:val="0"/>
        <w:autoSpaceDE/>
        <w:autoSpaceDN/>
        <w:bidi w:val="0"/>
        <w:snapToGrid w:val="0"/>
        <w:spacing w:line="560" w:lineRule="exact"/>
        <w:ind w:left="0" w:leftChars="0" w:right="0" w:rightChars="0"/>
        <w:rPr>
          <w:rFonts w:hint="eastAsia" w:asciiTheme="minorEastAsia" w:hAnsiTheme="minorEastAsia" w:eastAsiaTheme="minorEastAsia" w:cstheme="minorEastAsia"/>
          <w:b/>
          <w:bCs/>
          <w:sz w:val="22"/>
          <w:szCs w:val="22"/>
          <w:highlight w:val="none"/>
        </w:rPr>
      </w:pPr>
      <w:r>
        <w:rPr>
          <w:rFonts w:hint="eastAsia" w:asciiTheme="minorEastAsia" w:hAnsiTheme="minorEastAsia" w:eastAsiaTheme="minorEastAsia" w:cstheme="minorEastAsia"/>
          <w:b/>
          <w:bCs/>
          <w:sz w:val="22"/>
          <w:szCs w:val="22"/>
          <w:highlight w:val="none"/>
        </w:rPr>
        <w:t>4. 违约责任</w:t>
      </w:r>
    </w:p>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4.1 监理人的违约责任</w:t>
      </w: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4.1.1监理人赔偿金额按下列方法确定：</w:t>
      </w: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sz w:val="22"/>
          <w:szCs w:val="22"/>
          <w:highlight w:val="none"/>
        </w:rPr>
        <w:t>赔偿金＝直接经济损失×正常工作酬金÷</w:t>
      </w:r>
      <w:r>
        <w:rPr>
          <w:rFonts w:hint="eastAsia" w:asciiTheme="minorEastAsia" w:hAnsiTheme="minorEastAsia" w:eastAsiaTheme="minorEastAsia" w:cstheme="minorEastAsia"/>
          <w:kern w:val="0"/>
          <w:sz w:val="22"/>
          <w:szCs w:val="22"/>
          <w:highlight w:val="none"/>
        </w:rPr>
        <w:t>建筑安装工程费</w:t>
      </w:r>
    </w:p>
    <w:p>
      <w:pPr>
        <w:kinsoku/>
        <w:wordWrap/>
        <w:overflowPunct/>
        <w:topLinePunct w:val="0"/>
        <w:autoSpaceDE/>
        <w:autoSpaceDN/>
        <w:bidi w:val="0"/>
        <w:snapToGrid w:val="0"/>
        <w:spacing w:line="560" w:lineRule="exact"/>
        <w:ind w:right="0" w:rightChars="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4.2 委托人的违约责任</w:t>
      </w:r>
    </w:p>
    <w:p>
      <w:pPr>
        <w:kinsoku/>
        <w:wordWrap/>
        <w:overflowPunct/>
        <w:topLinePunct w:val="0"/>
        <w:autoSpaceDE/>
        <w:autoSpaceDN/>
        <w:bidi w:val="0"/>
        <w:spacing w:line="560" w:lineRule="exact"/>
        <w:ind w:left="0" w:leftChars="0" w:right="0" w:rightChars="0" w:firstLine="440" w:firstLineChars="200"/>
        <w:rPr>
          <w:rFonts w:hint="eastAsia" w:asciiTheme="minorEastAsia" w:hAnsiTheme="minorEastAsia" w:eastAsiaTheme="minorEastAsia" w:cstheme="minorEastAsia"/>
          <w:sz w:val="22"/>
          <w:szCs w:val="22"/>
          <w:highlight w:val="none"/>
          <w:u w:val="single"/>
        </w:rPr>
      </w:pPr>
      <w:r>
        <w:rPr>
          <w:rFonts w:hint="eastAsia" w:asciiTheme="minorEastAsia" w:hAnsiTheme="minorEastAsia" w:eastAsiaTheme="minorEastAsia" w:cstheme="minorEastAsia"/>
          <w:sz w:val="22"/>
          <w:szCs w:val="22"/>
          <w:highlight w:val="none"/>
        </w:rPr>
        <w:t>4.2.</w:t>
      </w:r>
      <w:r>
        <w:rPr>
          <w:rFonts w:hint="eastAsia" w:asciiTheme="minorEastAsia" w:hAnsiTheme="minorEastAsia" w:eastAsiaTheme="minorEastAsia" w:cstheme="minorEastAsia"/>
          <w:sz w:val="22"/>
          <w:szCs w:val="22"/>
          <w:highlight w:val="none"/>
          <w:lang w:val="en-US" w:eastAsia="zh-CN"/>
        </w:rPr>
        <w:t>1</w:t>
      </w:r>
      <w:r>
        <w:rPr>
          <w:rFonts w:hint="eastAsia" w:asciiTheme="minorEastAsia" w:hAnsiTheme="minorEastAsia" w:eastAsiaTheme="minorEastAsia" w:cstheme="minorEastAsia"/>
          <w:sz w:val="22"/>
          <w:szCs w:val="22"/>
          <w:highlight w:val="none"/>
        </w:rPr>
        <w:t xml:space="preserve">  委托人逾期付款利息按下列方法确定：</w:t>
      </w:r>
    </w:p>
    <w:p>
      <w:pPr>
        <w:kinsoku/>
        <w:wordWrap/>
        <w:overflowPunct/>
        <w:topLinePunct w:val="0"/>
        <w:autoSpaceDE/>
        <w:autoSpaceDN/>
        <w:bidi w:val="0"/>
        <w:spacing w:line="560" w:lineRule="exact"/>
        <w:ind w:left="0" w:leftChars="0" w:right="0" w:rightChars="0" w:firstLine="440" w:firstLineChars="20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逾期付款利息＝当期应付款总额×银行同期贷款利率×拖延支付天数</w:t>
      </w:r>
    </w:p>
    <w:p>
      <w:pPr>
        <w:kinsoku/>
        <w:wordWrap/>
        <w:overflowPunct/>
        <w:topLinePunct w:val="0"/>
        <w:autoSpaceDE/>
        <w:autoSpaceDN/>
        <w:bidi w:val="0"/>
        <w:snapToGrid w:val="0"/>
        <w:spacing w:line="560" w:lineRule="exact"/>
        <w:ind w:left="0" w:leftChars="0" w:right="0" w:rightChars="0"/>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bCs/>
          <w:sz w:val="22"/>
          <w:szCs w:val="22"/>
        </w:rPr>
        <w:t>5. 支付</w:t>
      </w:r>
    </w:p>
    <w:p>
      <w:pPr>
        <w:kinsoku/>
        <w:wordWrap/>
        <w:overflowPunct/>
        <w:topLinePunct w:val="0"/>
        <w:autoSpaceDE/>
        <w:autoSpaceDN/>
        <w:bidi w:val="0"/>
        <w:snapToGrid w:val="0"/>
        <w:spacing w:line="560" w:lineRule="exact"/>
        <w:ind w:left="0" w:leftChars="0" w:right="0" w:rightChars="0"/>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sz w:val="22"/>
          <w:szCs w:val="22"/>
        </w:rPr>
        <w:t xml:space="preserve">  5.1 </w:t>
      </w:r>
      <w:r>
        <w:rPr>
          <w:rFonts w:hint="eastAsia" w:asciiTheme="minorEastAsia" w:hAnsiTheme="minorEastAsia" w:eastAsiaTheme="minorEastAsia" w:cstheme="minorEastAsia"/>
          <w:bCs/>
          <w:sz w:val="22"/>
          <w:szCs w:val="22"/>
        </w:rPr>
        <w:t>支付货币</w:t>
      </w:r>
    </w:p>
    <w:p>
      <w:pPr>
        <w:kinsoku/>
        <w:wordWrap/>
        <w:overflowPunct/>
        <w:topLinePunct w:val="0"/>
        <w:autoSpaceDE/>
        <w:autoSpaceDN/>
        <w:bidi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币种为：</w:t>
      </w:r>
      <w:r>
        <w:rPr>
          <w:rFonts w:hint="eastAsia" w:asciiTheme="minorEastAsia" w:hAnsiTheme="minorEastAsia" w:eastAsiaTheme="minorEastAsia" w:cstheme="minorEastAsia"/>
          <w:sz w:val="22"/>
          <w:szCs w:val="22"/>
          <w:u w:val="single"/>
        </w:rPr>
        <w:t xml:space="preserve"> 人民币  </w:t>
      </w:r>
      <w:r>
        <w:rPr>
          <w:rFonts w:hint="eastAsia" w:asciiTheme="minorEastAsia" w:hAnsiTheme="minorEastAsia" w:eastAsiaTheme="minorEastAsia" w:cstheme="minorEastAsia"/>
          <w:sz w:val="22"/>
          <w:szCs w:val="22"/>
        </w:rPr>
        <w:t>，比例为：</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，汇率为：</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 xml:space="preserve">。 </w:t>
      </w:r>
    </w:p>
    <w:p>
      <w:pPr>
        <w:kinsoku/>
        <w:wordWrap/>
        <w:overflowPunct/>
        <w:topLinePunct w:val="0"/>
        <w:autoSpaceDE/>
        <w:autoSpaceDN/>
        <w:bidi w:val="0"/>
        <w:snapToGrid w:val="0"/>
        <w:spacing w:line="560" w:lineRule="exact"/>
        <w:ind w:left="0" w:leftChars="0" w:right="0" w:rightChars="0" w:firstLine="220" w:firstLineChars="100"/>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w:t>
      </w:r>
      <w:r>
        <w:rPr>
          <w:rFonts w:hint="eastAsia" w:asciiTheme="minorEastAsia" w:hAnsiTheme="minorEastAsia" w:eastAsiaTheme="minorEastAsia" w:cstheme="minorEastAsia"/>
          <w:kern w:val="0"/>
          <w:sz w:val="22"/>
          <w:szCs w:val="22"/>
          <w:lang w:val="en-US" w:eastAsia="zh-CN"/>
        </w:rPr>
        <w:t>2</w:t>
      </w:r>
      <w:r>
        <w:rPr>
          <w:rFonts w:hint="eastAsia" w:asciiTheme="minorEastAsia" w:hAnsiTheme="minorEastAsia" w:eastAsiaTheme="minorEastAsia" w:cstheme="minorEastAsia"/>
          <w:kern w:val="0"/>
          <w:sz w:val="22"/>
          <w:szCs w:val="22"/>
        </w:rPr>
        <w:t xml:space="preserve"> 支付酬金</w:t>
      </w:r>
    </w:p>
    <w:p>
      <w:pPr>
        <w:kinsoku/>
        <w:wordWrap/>
        <w:overflowPunct/>
        <w:topLinePunct w:val="0"/>
        <w:autoSpaceDE/>
        <w:autoSpaceDN/>
        <w:bidi w:val="0"/>
        <w:snapToGrid w:val="0"/>
        <w:spacing w:line="560" w:lineRule="exact"/>
        <w:ind w:left="440" w:leftChars="0" w:right="0" w:rightChars="0" w:hanging="440" w:hangingChars="200"/>
        <w:rPr>
          <w:rFonts w:hint="eastAsia" w:asciiTheme="minorEastAsia" w:hAnsiTheme="minorEastAsia" w:eastAsiaTheme="minorEastAsia" w:cstheme="minorEastAsia"/>
          <w:b w:val="0"/>
          <w:bCs/>
          <w:sz w:val="22"/>
          <w:szCs w:val="22"/>
          <w:highlight w:val="none"/>
        </w:rPr>
      </w:pPr>
      <w:r>
        <w:rPr>
          <w:rFonts w:hint="eastAsia" w:asciiTheme="minorEastAsia" w:hAnsiTheme="minorEastAsia" w:eastAsiaTheme="minorEastAsia" w:cstheme="minorEastAsia"/>
          <w:b w:val="0"/>
          <w:bCs/>
          <w:sz w:val="22"/>
          <w:szCs w:val="22"/>
          <w:highlight w:val="none"/>
        </w:rPr>
        <w:t>（1）项目</w:t>
      </w:r>
      <w:r>
        <w:rPr>
          <w:rFonts w:hint="eastAsia" w:asciiTheme="minorEastAsia" w:hAnsiTheme="minorEastAsia" w:eastAsiaTheme="minorEastAsia" w:cstheme="minorEastAsia"/>
          <w:b w:val="0"/>
          <w:bCs/>
          <w:sz w:val="22"/>
          <w:szCs w:val="22"/>
          <w:highlight w:val="none"/>
          <w:lang w:eastAsia="zh-CN"/>
        </w:rPr>
        <w:t>完工后，</w:t>
      </w:r>
      <w:r>
        <w:rPr>
          <w:rFonts w:hint="eastAsia" w:asciiTheme="minorEastAsia" w:hAnsiTheme="minorEastAsia" w:eastAsiaTheme="minorEastAsia" w:cstheme="minorEastAsia"/>
          <w:b w:val="0"/>
          <w:bCs/>
          <w:sz w:val="22"/>
          <w:szCs w:val="22"/>
          <w:highlight w:val="none"/>
        </w:rPr>
        <w:t>支付至签约</w:t>
      </w:r>
      <w:r>
        <w:rPr>
          <w:rFonts w:hint="eastAsia" w:asciiTheme="minorEastAsia" w:hAnsiTheme="minorEastAsia" w:eastAsiaTheme="minorEastAsia" w:cstheme="minorEastAsia"/>
          <w:b w:val="0"/>
          <w:bCs/>
          <w:sz w:val="22"/>
          <w:szCs w:val="22"/>
          <w:highlight w:val="none"/>
          <w:lang w:eastAsia="zh-CN"/>
        </w:rPr>
        <w:t>酬金</w:t>
      </w:r>
      <w:r>
        <w:rPr>
          <w:rFonts w:hint="eastAsia" w:asciiTheme="minorEastAsia" w:hAnsiTheme="minorEastAsia" w:eastAsiaTheme="minorEastAsia" w:cstheme="minorEastAsia"/>
          <w:b w:val="0"/>
          <w:bCs/>
          <w:sz w:val="22"/>
          <w:szCs w:val="22"/>
          <w:highlight w:val="none"/>
        </w:rPr>
        <w:t>的</w:t>
      </w:r>
      <w:r>
        <w:rPr>
          <w:rFonts w:hint="eastAsia" w:asciiTheme="minorEastAsia" w:hAnsiTheme="minorEastAsia" w:eastAsiaTheme="minorEastAsia" w:cstheme="minorEastAsia"/>
          <w:b w:val="0"/>
          <w:bCs/>
          <w:sz w:val="22"/>
          <w:szCs w:val="22"/>
          <w:highlight w:val="none"/>
          <w:lang w:val="en-US" w:eastAsia="zh-CN"/>
        </w:rPr>
        <w:t>5</w:t>
      </w:r>
      <w:r>
        <w:rPr>
          <w:rFonts w:hint="eastAsia" w:asciiTheme="minorEastAsia" w:hAnsiTheme="minorEastAsia" w:eastAsiaTheme="minorEastAsia" w:cstheme="minorEastAsia"/>
          <w:b w:val="0"/>
          <w:bCs/>
          <w:sz w:val="22"/>
          <w:szCs w:val="22"/>
          <w:highlight w:val="none"/>
        </w:rPr>
        <w:t>0%；</w:t>
      </w:r>
    </w:p>
    <w:p>
      <w:pPr>
        <w:kinsoku/>
        <w:wordWrap/>
        <w:overflowPunct/>
        <w:topLinePunct w:val="0"/>
        <w:autoSpaceDE/>
        <w:autoSpaceDN/>
        <w:bidi w:val="0"/>
        <w:snapToGrid w:val="0"/>
        <w:spacing w:line="560" w:lineRule="exact"/>
        <w:ind w:left="0" w:leftChars="0" w:right="0" w:rightChars="0"/>
        <w:rPr>
          <w:rFonts w:hint="eastAsia" w:asciiTheme="minorEastAsia" w:hAnsiTheme="minorEastAsia" w:eastAsiaTheme="minorEastAsia" w:cstheme="minorEastAsia"/>
          <w:b w:val="0"/>
          <w:bCs/>
          <w:sz w:val="22"/>
          <w:szCs w:val="22"/>
          <w:highlight w:val="none"/>
        </w:rPr>
      </w:pPr>
      <w:r>
        <w:rPr>
          <w:rFonts w:hint="eastAsia" w:asciiTheme="minorEastAsia" w:hAnsiTheme="minorEastAsia" w:eastAsiaTheme="minorEastAsia" w:cstheme="minorEastAsia"/>
          <w:b w:val="0"/>
          <w:bCs/>
          <w:sz w:val="22"/>
          <w:szCs w:val="22"/>
          <w:highlight w:val="none"/>
        </w:rPr>
        <w:t>（</w:t>
      </w:r>
      <w:r>
        <w:rPr>
          <w:rFonts w:hint="eastAsia" w:asciiTheme="minorEastAsia" w:hAnsiTheme="minorEastAsia" w:eastAsiaTheme="minorEastAsia" w:cstheme="minorEastAsia"/>
          <w:b w:val="0"/>
          <w:bCs/>
          <w:sz w:val="22"/>
          <w:szCs w:val="22"/>
          <w:highlight w:val="none"/>
          <w:lang w:val="en-US" w:eastAsia="zh-CN"/>
        </w:rPr>
        <w:t>2</w:t>
      </w:r>
      <w:r>
        <w:rPr>
          <w:rFonts w:hint="eastAsia" w:asciiTheme="minorEastAsia" w:hAnsiTheme="minorEastAsia" w:eastAsiaTheme="minorEastAsia" w:cstheme="minorEastAsia"/>
          <w:b w:val="0"/>
          <w:bCs/>
          <w:sz w:val="22"/>
          <w:szCs w:val="22"/>
          <w:highlight w:val="none"/>
        </w:rPr>
        <w:t>）项目竣工验收，且第三方结算审核完成后，支付至最终</w:t>
      </w:r>
      <w:r>
        <w:rPr>
          <w:rFonts w:hint="eastAsia" w:asciiTheme="minorEastAsia" w:hAnsiTheme="minorEastAsia" w:eastAsiaTheme="minorEastAsia" w:cstheme="minorEastAsia"/>
          <w:b w:val="0"/>
          <w:bCs/>
          <w:sz w:val="22"/>
          <w:szCs w:val="22"/>
          <w:highlight w:val="none"/>
          <w:lang w:eastAsia="zh-CN"/>
        </w:rPr>
        <w:t>监理</w:t>
      </w:r>
      <w:r>
        <w:rPr>
          <w:rFonts w:hint="eastAsia" w:asciiTheme="minorEastAsia" w:hAnsiTheme="minorEastAsia" w:eastAsiaTheme="minorEastAsia" w:cstheme="minorEastAsia"/>
          <w:b w:val="0"/>
          <w:bCs/>
          <w:sz w:val="22"/>
          <w:szCs w:val="22"/>
          <w:highlight w:val="none"/>
          <w:lang w:val="en-US" w:eastAsia="zh-CN"/>
        </w:rPr>
        <w:t>酬金</w:t>
      </w:r>
      <w:r>
        <w:rPr>
          <w:rFonts w:hint="eastAsia" w:asciiTheme="minorEastAsia" w:hAnsiTheme="minorEastAsia" w:eastAsiaTheme="minorEastAsia" w:cstheme="minorEastAsia"/>
          <w:b w:val="0"/>
          <w:bCs/>
          <w:sz w:val="22"/>
          <w:szCs w:val="22"/>
          <w:highlight w:val="none"/>
        </w:rPr>
        <w:t>的95%；</w:t>
      </w:r>
    </w:p>
    <w:p>
      <w:pPr>
        <w:kinsoku/>
        <w:wordWrap/>
        <w:overflowPunct/>
        <w:topLinePunct w:val="0"/>
        <w:autoSpaceDE/>
        <w:autoSpaceDN/>
        <w:bidi w:val="0"/>
        <w:snapToGrid w:val="0"/>
        <w:spacing w:line="560" w:lineRule="exact"/>
        <w:ind w:left="0" w:leftChars="0" w:right="0" w:rightChars="0"/>
        <w:rPr>
          <w:rFonts w:hint="eastAsia" w:asciiTheme="minorEastAsia" w:hAnsiTheme="minorEastAsia" w:eastAsiaTheme="minorEastAsia" w:cstheme="minorEastAsia"/>
          <w:b w:val="0"/>
          <w:bCs/>
          <w:sz w:val="22"/>
          <w:szCs w:val="22"/>
          <w:highlight w:val="none"/>
        </w:rPr>
      </w:pPr>
      <w:r>
        <w:rPr>
          <w:rFonts w:hint="eastAsia" w:asciiTheme="minorEastAsia" w:hAnsiTheme="minorEastAsia" w:eastAsiaTheme="minorEastAsia" w:cstheme="minorEastAsia"/>
          <w:b w:val="0"/>
          <w:bCs/>
          <w:sz w:val="22"/>
          <w:szCs w:val="22"/>
          <w:highlight w:val="none"/>
        </w:rPr>
        <w:t>（</w:t>
      </w:r>
      <w:r>
        <w:rPr>
          <w:rFonts w:hint="eastAsia" w:asciiTheme="minorEastAsia" w:hAnsiTheme="minorEastAsia" w:eastAsiaTheme="minorEastAsia" w:cstheme="minorEastAsia"/>
          <w:b w:val="0"/>
          <w:bCs/>
          <w:sz w:val="22"/>
          <w:szCs w:val="22"/>
          <w:highlight w:val="none"/>
          <w:lang w:val="en-US" w:eastAsia="zh-CN"/>
        </w:rPr>
        <w:t>3</w:t>
      </w:r>
      <w:r>
        <w:rPr>
          <w:rFonts w:hint="eastAsia" w:asciiTheme="minorEastAsia" w:hAnsiTheme="minorEastAsia" w:eastAsiaTheme="minorEastAsia" w:cstheme="minorEastAsia"/>
          <w:b w:val="0"/>
          <w:bCs/>
          <w:sz w:val="22"/>
          <w:szCs w:val="22"/>
          <w:highlight w:val="none"/>
        </w:rPr>
        <w:t>）</w:t>
      </w:r>
      <w:r>
        <w:rPr>
          <w:rFonts w:hint="eastAsia" w:asciiTheme="minorEastAsia" w:hAnsiTheme="minorEastAsia" w:eastAsiaTheme="minorEastAsia" w:cstheme="minorEastAsia"/>
          <w:b w:val="0"/>
          <w:bCs/>
          <w:sz w:val="22"/>
          <w:szCs w:val="22"/>
          <w:highlight w:val="none"/>
          <w:lang w:eastAsia="zh-CN"/>
        </w:rPr>
        <w:t>缺陷责任</w:t>
      </w:r>
      <w:r>
        <w:rPr>
          <w:rFonts w:hint="eastAsia" w:asciiTheme="minorEastAsia" w:hAnsiTheme="minorEastAsia" w:eastAsiaTheme="minorEastAsia" w:cstheme="minorEastAsia"/>
          <w:b w:val="0"/>
          <w:bCs/>
          <w:sz w:val="22"/>
          <w:szCs w:val="22"/>
          <w:highlight w:val="none"/>
        </w:rPr>
        <w:t>期满后，付清余款。全付款过程不计利息；</w:t>
      </w:r>
    </w:p>
    <w:p>
      <w:pPr>
        <w:kinsoku/>
        <w:wordWrap/>
        <w:overflowPunct/>
        <w:topLinePunct w:val="0"/>
        <w:autoSpaceDE/>
        <w:autoSpaceDN/>
        <w:bidi w:val="0"/>
        <w:snapToGrid w:val="0"/>
        <w:spacing w:line="560" w:lineRule="exact"/>
        <w:ind w:left="440" w:leftChars="0" w:right="0" w:rightChars="0" w:hanging="440" w:hangingChars="200"/>
        <w:rPr>
          <w:rFonts w:hint="eastAsia" w:asciiTheme="minorEastAsia" w:hAnsiTheme="minorEastAsia" w:eastAsiaTheme="minorEastAsia" w:cstheme="minorEastAsia"/>
          <w:b w:val="0"/>
          <w:bCs/>
          <w:sz w:val="22"/>
          <w:szCs w:val="22"/>
          <w:highlight w:val="none"/>
        </w:rPr>
      </w:pPr>
      <w:r>
        <w:rPr>
          <w:rFonts w:hint="eastAsia" w:asciiTheme="minorEastAsia" w:hAnsiTheme="minorEastAsia" w:eastAsiaTheme="minorEastAsia" w:cstheme="minorEastAsia"/>
          <w:b w:val="0"/>
          <w:bCs/>
          <w:sz w:val="22"/>
          <w:szCs w:val="22"/>
          <w:highlight w:val="none"/>
        </w:rPr>
        <w:t>（</w:t>
      </w:r>
      <w:r>
        <w:rPr>
          <w:rFonts w:hint="eastAsia" w:asciiTheme="minorEastAsia" w:hAnsiTheme="minorEastAsia" w:eastAsiaTheme="minorEastAsia" w:cstheme="minorEastAsia"/>
          <w:b w:val="0"/>
          <w:bCs/>
          <w:sz w:val="22"/>
          <w:szCs w:val="22"/>
          <w:highlight w:val="none"/>
          <w:lang w:val="en-US" w:eastAsia="zh-CN"/>
        </w:rPr>
        <w:t>4</w:t>
      </w:r>
      <w:r>
        <w:rPr>
          <w:rFonts w:hint="eastAsia" w:asciiTheme="minorEastAsia" w:hAnsiTheme="minorEastAsia" w:eastAsiaTheme="minorEastAsia" w:cstheme="minorEastAsia"/>
          <w:b w:val="0"/>
          <w:bCs/>
          <w:sz w:val="22"/>
          <w:szCs w:val="22"/>
          <w:highlight w:val="none"/>
        </w:rPr>
        <w:t>）延长工期的，不对</w:t>
      </w:r>
      <w:r>
        <w:rPr>
          <w:rFonts w:hint="eastAsia" w:asciiTheme="minorEastAsia" w:hAnsiTheme="minorEastAsia" w:eastAsiaTheme="minorEastAsia" w:cstheme="minorEastAsia"/>
          <w:b w:val="0"/>
          <w:bCs/>
          <w:sz w:val="22"/>
          <w:szCs w:val="22"/>
          <w:highlight w:val="none"/>
          <w:lang w:val="en-US" w:eastAsia="zh-CN"/>
        </w:rPr>
        <w:t>酬金</w:t>
      </w:r>
      <w:r>
        <w:rPr>
          <w:rFonts w:hint="eastAsia" w:asciiTheme="minorEastAsia" w:hAnsiTheme="minorEastAsia" w:eastAsiaTheme="minorEastAsia" w:cstheme="minorEastAsia"/>
          <w:b w:val="0"/>
          <w:bCs/>
          <w:sz w:val="22"/>
          <w:szCs w:val="22"/>
          <w:highlight w:val="none"/>
        </w:rPr>
        <w:t>进行调整，监理单位对延期负有责任的，承担违约赔偿责任。</w:t>
      </w:r>
    </w:p>
    <w:p>
      <w:pPr>
        <w:kinsoku/>
        <w:wordWrap/>
        <w:overflowPunct/>
        <w:topLinePunct w:val="0"/>
        <w:autoSpaceDE/>
        <w:autoSpaceDN/>
        <w:bidi w:val="0"/>
        <w:snapToGrid w:val="0"/>
        <w:spacing w:line="560" w:lineRule="exact"/>
        <w:ind w:left="0" w:leftChars="0" w:right="0" w:rightChars="0"/>
        <w:rPr>
          <w:rFonts w:hint="eastAsia" w:asciiTheme="minorEastAsia" w:hAnsiTheme="minorEastAsia" w:eastAsiaTheme="minorEastAsia" w:cstheme="minorEastAsia"/>
          <w:b w:val="0"/>
          <w:bCs/>
          <w:sz w:val="22"/>
          <w:szCs w:val="22"/>
          <w:highlight w:val="none"/>
        </w:rPr>
      </w:pPr>
      <w:r>
        <w:rPr>
          <w:rFonts w:hint="eastAsia" w:asciiTheme="minorEastAsia" w:hAnsiTheme="minorEastAsia" w:eastAsiaTheme="minorEastAsia" w:cstheme="minorEastAsia"/>
          <w:b w:val="0"/>
          <w:bCs/>
          <w:sz w:val="22"/>
          <w:szCs w:val="22"/>
          <w:highlight w:val="none"/>
        </w:rPr>
        <w:t>（</w:t>
      </w:r>
      <w:r>
        <w:rPr>
          <w:rFonts w:hint="eastAsia" w:asciiTheme="minorEastAsia" w:hAnsiTheme="minorEastAsia" w:eastAsiaTheme="minorEastAsia" w:cstheme="minorEastAsia"/>
          <w:b w:val="0"/>
          <w:bCs/>
          <w:sz w:val="22"/>
          <w:szCs w:val="22"/>
          <w:highlight w:val="none"/>
          <w:lang w:val="en-US" w:eastAsia="zh-CN"/>
        </w:rPr>
        <w:t>5</w:t>
      </w:r>
      <w:r>
        <w:rPr>
          <w:rFonts w:hint="eastAsia" w:asciiTheme="minorEastAsia" w:hAnsiTheme="minorEastAsia" w:eastAsiaTheme="minorEastAsia" w:cstheme="minorEastAsia"/>
          <w:b w:val="0"/>
          <w:bCs/>
          <w:sz w:val="22"/>
          <w:szCs w:val="22"/>
          <w:highlight w:val="none"/>
        </w:rPr>
        <w:t>）若项目实施过程中，因非发包人原因造成工程规模、设计变更、施工范围变化，导致工程量减少、监理人的正常工作量减少时，按减少工程量的比例，从</w:t>
      </w:r>
      <w:r>
        <w:rPr>
          <w:rFonts w:hint="eastAsia" w:asciiTheme="minorEastAsia" w:hAnsiTheme="minorEastAsia" w:eastAsiaTheme="minorEastAsia" w:cstheme="minorEastAsia"/>
          <w:b w:val="0"/>
          <w:bCs/>
          <w:sz w:val="22"/>
          <w:szCs w:val="22"/>
          <w:highlight w:val="none"/>
          <w:lang w:eastAsia="zh-CN"/>
        </w:rPr>
        <w:t>合同</w:t>
      </w:r>
      <w:r>
        <w:rPr>
          <w:rFonts w:hint="eastAsia" w:asciiTheme="minorEastAsia" w:hAnsiTheme="minorEastAsia" w:eastAsiaTheme="minorEastAsia" w:cstheme="minorEastAsia"/>
          <w:b w:val="0"/>
          <w:bCs/>
          <w:sz w:val="22"/>
          <w:szCs w:val="22"/>
          <w:highlight w:val="none"/>
        </w:rPr>
        <w:t>约定的</w:t>
      </w:r>
      <w:r>
        <w:rPr>
          <w:rFonts w:hint="eastAsia" w:asciiTheme="minorEastAsia" w:hAnsiTheme="minorEastAsia" w:eastAsiaTheme="minorEastAsia" w:cstheme="minorEastAsia"/>
          <w:b w:val="0"/>
          <w:bCs/>
          <w:sz w:val="22"/>
          <w:szCs w:val="22"/>
          <w:highlight w:val="none"/>
          <w:lang w:val="en-US" w:eastAsia="zh-CN"/>
        </w:rPr>
        <w:t>签约酬金</w:t>
      </w:r>
      <w:r>
        <w:rPr>
          <w:rFonts w:hint="eastAsia" w:asciiTheme="minorEastAsia" w:hAnsiTheme="minorEastAsia" w:eastAsiaTheme="minorEastAsia" w:cstheme="minorEastAsia"/>
          <w:b w:val="0"/>
          <w:bCs/>
          <w:sz w:val="22"/>
          <w:szCs w:val="22"/>
          <w:highlight w:val="none"/>
        </w:rPr>
        <w:t>中扣减相同比例的</w:t>
      </w:r>
      <w:r>
        <w:rPr>
          <w:rFonts w:hint="eastAsia" w:asciiTheme="minorEastAsia" w:hAnsiTheme="minorEastAsia" w:eastAsiaTheme="minorEastAsia" w:cstheme="minorEastAsia"/>
          <w:b w:val="0"/>
          <w:bCs/>
          <w:sz w:val="22"/>
          <w:szCs w:val="22"/>
          <w:highlight w:val="none"/>
          <w:lang w:val="en-US" w:eastAsia="zh-CN"/>
        </w:rPr>
        <w:t>酬金</w:t>
      </w:r>
      <w:r>
        <w:rPr>
          <w:rFonts w:hint="eastAsia" w:asciiTheme="minorEastAsia" w:hAnsiTheme="minorEastAsia" w:eastAsiaTheme="minorEastAsia" w:cstheme="minorEastAsia"/>
          <w:b w:val="0"/>
          <w:bCs/>
          <w:sz w:val="22"/>
          <w:szCs w:val="22"/>
          <w:highlight w:val="none"/>
        </w:rPr>
        <w:t>。</w:t>
      </w:r>
    </w:p>
    <w:p>
      <w:pPr>
        <w:kinsoku/>
        <w:wordWrap/>
        <w:overflowPunct/>
        <w:topLinePunct w:val="0"/>
        <w:autoSpaceDE/>
        <w:autoSpaceDN/>
        <w:bidi w:val="0"/>
        <w:snapToGrid w:val="0"/>
        <w:spacing w:line="560" w:lineRule="exact"/>
        <w:ind w:left="0" w:leftChars="0" w:right="0" w:rightChars="0"/>
        <w:rPr>
          <w:rFonts w:hint="eastAsia" w:asciiTheme="minorEastAsia" w:hAnsiTheme="minorEastAsia" w:eastAsiaTheme="minorEastAsia" w:cstheme="minorEastAsia"/>
          <w:b/>
          <w:bCs w:val="0"/>
          <w:sz w:val="22"/>
          <w:szCs w:val="22"/>
        </w:rPr>
      </w:pPr>
      <w:r>
        <w:rPr>
          <w:rFonts w:hint="eastAsia" w:asciiTheme="minorEastAsia" w:hAnsiTheme="minorEastAsia" w:eastAsiaTheme="minorEastAsia" w:cstheme="minorEastAsia"/>
          <w:b/>
          <w:bCs w:val="0"/>
          <w:sz w:val="22"/>
          <w:szCs w:val="22"/>
        </w:rPr>
        <w:t>6. 合同生效、变更、暂停、解除与终止</w:t>
      </w:r>
    </w:p>
    <w:p>
      <w:pPr>
        <w:kinsoku/>
        <w:wordWrap/>
        <w:overflowPunct/>
        <w:topLinePunct w:val="0"/>
        <w:autoSpaceDE/>
        <w:autoSpaceDN/>
        <w:bidi w:val="0"/>
        <w:adjustRightInd w:val="0"/>
        <w:snapToGrid w:val="0"/>
        <w:spacing w:line="560" w:lineRule="exact"/>
        <w:ind w:left="0" w:leftChars="0" w:right="0" w:rightChars="0"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6.1 生效</w:t>
      </w:r>
    </w:p>
    <w:p>
      <w:pPr>
        <w:kinsoku/>
        <w:wordWrap/>
        <w:overflowPunct/>
        <w:topLinePunct w:val="0"/>
        <w:autoSpaceDE/>
        <w:autoSpaceDN/>
        <w:bidi w:val="0"/>
        <w:adjustRightInd w:val="0"/>
        <w:snapToGrid w:val="0"/>
        <w:spacing w:line="560" w:lineRule="exact"/>
        <w:ind w:left="0" w:leftChars="0" w:right="0" w:rightChars="0" w:firstLine="48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本合同生效条件：</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highlight w:val="none"/>
          <w:u w:val="single"/>
        </w:rPr>
        <w:t xml:space="preserve"> 双方签字盖章</w:t>
      </w:r>
      <w:r>
        <w:rPr>
          <w:rFonts w:hint="eastAsia" w:asciiTheme="minorEastAsia" w:hAnsiTheme="minorEastAsia" w:eastAsiaTheme="minorEastAsia" w:cstheme="minorEastAsia"/>
          <w:sz w:val="22"/>
          <w:szCs w:val="22"/>
          <w:highlight w:val="none"/>
          <w:u w:val="single"/>
          <w:lang w:eastAsia="zh-CN"/>
        </w:rPr>
        <w:t>后生效</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w:t>
      </w:r>
    </w:p>
    <w:p>
      <w:pPr>
        <w:kinsoku/>
        <w:wordWrap/>
        <w:overflowPunct/>
        <w:topLinePunct w:val="0"/>
        <w:autoSpaceDE/>
        <w:autoSpaceDN/>
        <w:bidi w:val="0"/>
        <w:adjustRightInd w:val="0"/>
        <w:snapToGrid w:val="0"/>
        <w:spacing w:line="560" w:lineRule="exact"/>
        <w:ind w:left="0" w:leftChars="0" w:right="0" w:rightChars="0" w:firstLine="215" w:firstLineChars="9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6.2 变更</w:t>
      </w: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6.2.1 除不可抗力外，因非</w:t>
      </w:r>
      <w:r>
        <w:rPr>
          <w:rFonts w:hint="eastAsia" w:asciiTheme="minorEastAsia" w:hAnsiTheme="minorEastAsia" w:eastAsiaTheme="minorEastAsia" w:cstheme="minorEastAsia"/>
          <w:sz w:val="22"/>
          <w:szCs w:val="22"/>
          <w:lang w:eastAsia="zh-CN"/>
        </w:rPr>
        <w:t>发包</w:t>
      </w:r>
      <w:r>
        <w:rPr>
          <w:rFonts w:hint="eastAsia" w:asciiTheme="minorEastAsia" w:hAnsiTheme="minorEastAsia" w:eastAsiaTheme="minorEastAsia" w:cstheme="minorEastAsia"/>
          <w:sz w:val="22"/>
          <w:szCs w:val="22"/>
        </w:rPr>
        <w:t>人原因导致本合同履行期限延长、内容增加时，附加工作酬金按下列方法确定： 无论何种原因导致的工期延误或延长，服务酬金原则上一律不予调整。如出现特殊情况，双方另行协商 。</w:t>
      </w:r>
    </w:p>
    <w:p>
      <w:pPr>
        <w:kinsoku/>
        <w:wordWrap/>
        <w:overflowPunct/>
        <w:topLinePunct w:val="0"/>
        <w:autoSpaceDE/>
        <w:autoSpaceDN/>
        <w:bidi w:val="0"/>
        <w:snapToGrid w:val="0"/>
        <w:spacing w:line="560" w:lineRule="exact"/>
        <w:ind w:left="0" w:leftChars="0" w:right="0" w:rightChars="0"/>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bCs/>
          <w:sz w:val="22"/>
          <w:szCs w:val="22"/>
        </w:rPr>
        <w:t>7. 争议解决</w:t>
      </w:r>
    </w:p>
    <w:p>
      <w:pPr>
        <w:kinsoku/>
        <w:wordWrap/>
        <w:overflowPunct/>
        <w:topLinePunct w:val="0"/>
        <w:autoSpaceDE/>
        <w:autoSpaceDN/>
        <w:bidi w:val="0"/>
        <w:snapToGrid w:val="0"/>
        <w:spacing w:line="560" w:lineRule="exact"/>
        <w:ind w:left="0" w:leftChars="0" w:right="0" w:rightChars="0" w:firstLine="215" w:firstLineChars="9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w:t>
      </w:r>
      <w:r>
        <w:rPr>
          <w:rFonts w:hint="eastAsia" w:asciiTheme="minorEastAsia" w:hAnsiTheme="minorEastAsia" w:eastAsiaTheme="minorEastAsia" w:cstheme="minorEastAsia"/>
          <w:sz w:val="22"/>
          <w:szCs w:val="22"/>
          <w:lang w:val="en-US" w:eastAsia="zh-CN"/>
        </w:rPr>
        <w:t>1</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bCs/>
          <w:sz w:val="22"/>
          <w:szCs w:val="22"/>
        </w:rPr>
        <w:t>调解</w:t>
      </w:r>
    </w:p>
    <w:p>
      <w:pPr>
        <w:kinsoku/>
        <w:wordWrap/>
        <w:overflowPunct/>
        <w:topLinePunct w:val="0"/>
        <w:autoSpaceDE/>
        <w:autoSpaceDN/>
        <w:bidi w:val="0"/>
        <w:snapToGrid w:val="0"/>
        <w:spacing w:line="560" w:lineRule="exact"/>
        <w:ind w:left="0" w:leftChars="0" w:right="0" w:rightChars="0" w:firstLine="431" w:firstLineChars="19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本合同争议进行调解时，可提交</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建设行政主管部门</w:t>
      </w:r>
      <w:r>
        <w:rPr>
          <w:rFonts w:hint="eastAsia" w:asciiTheme="minorEastAsia" w:hAnsiTheme="minorEastAsia" w:eastAsia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进行调解。</w:t>
      </w:r>
    </w:p>
    <w:p>
      <w:pPr>
        <w:kinsoku/>
        <w:wordWrap/>
        <w:overflowPunct/>
        <w:topLinePunct w:val="0"/>
        <w:autoSpaceDE/>
        <w:autoSpaceDN/>
        <w:bidi w:val="0"/>
        <w:snapToGrid w:val="0"/>
        <w:spacing w:line="560" w:lineRule="exact"/>
        <w:ind w:left="0" w:leftChars="0" w:right="0" w:rightChars="0" w:firstLine="215" w:firstLineChars="9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w:t>
      </w:r>
      <w:r>
        <w:rPr>
          <w:rFonts w:hint="eastAsia" w:asciiTheme="minorEastAsia" w:hAnsiTheme="minorEastAsia" w:eastAsiaTheme="minorEastAsia" w:cstheme="minorEastAsia"/>
          <w:sz w:val="22"/>
          <w:szCs w:val="22"/>
          <w:lang w:val="en-US" w:eastAsia="zh-CN"/>
        </w:rPr>
        <w:t>2</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bCs/>
          <w:sz w:val="22"/>
          <w:szCs w:val="22"/>
        </w:rPr>
        <w:t>仲裁或诉讼</w:t>
      </w: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合同争议的最终解决方式为下列第</w:t>
      </w:r>
      <w:r>
        <w:rPr>
          <w:rFonts w:hint="eastAsia" w:asciiTheme="minorEastAsia" w:hAnsiTheme="minorEastAsia" w:eastAsiaTheme="minorEastAsia" w:cstheme="minorEastAsia"/>
          <w:sz w:val="22"/>
          <w:szCs w:val="22"/>
          <w:u w:val="single"/>
        </w:rPr>
        <w:t xml:space="preserve">  （1）  </w:t>
      </w:r>
      <w:r>
        <w:rPr>
          <w:rFonts w:hint="eastAsia" w:asciiTheme="minorEastAsia" w:hAnsiTheme="minorEastAsia" w:eastAsiaTheme="minorEastAsia" w:cstheme="minorEastAsia"/>
          <w:sz w:val="22"/>
          <w:szCs w:val="22"/>
        </w:rPr>
        <w:t>种方式：</w:t>
      </w: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（1）提请</w:t>
      </w:r>
      <w:r>
        <w:rPr>
          <w:rFonts w:hint="eastAsia" w:asciiTheme="minorEastAsia" w:hAnsiTheme="minorEastAsia" w:eastAsiaTheme="minorEastAsia" w:cstheme="minorEastAsia"/>
          <w:sz w:val="22"/>
          <w:szCs w:val="22"/>
          <w:u w:val="single"/>
        </w:rPr>
        <w:t xml:space="preserve">   黄石    </w:t>
      </w:r>
      <w:r>
        <w:rPr>
          <w:rFonts w:hint="eastAsia" w:asciiTheme="minorEastAsia" w:hAnsiTheme="minorEastAsia" w:eastAsiaTheme="minorEastAsia" w:cstheme="minorEastAsia"/>
          <w:sz w:val="22"/>
          <w:szCs w:val="22"/>
        </w:rPr>
        <w:t>仲裁委员会进行仲裁。</w:t>
      </w: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（2）向</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人民法院提起诉讼。</w:t>
      </w: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b/>
          <w:bCs w:val="0"/>
          <w:sz w:val="22"/>
          <w:szCs w:val="22"/>
        </w:rPr>
      </w:pPr>
      <w:r>
        <w:rPr>
          <w:rFonts w:hint="eastAsia" w:asciiTheme="minorEastAsia" w:hAnsiTheme="minorEastAsia" w:eastAsiaTheme="minorEastAsia" w:cstheme="minorEastAsia"/>
          <w:b/>
          <w:bCs w:val="0"/>
          <w:sz w:val="22"/>
          <w:szCs w:val="22"/>
        </w:rPr>
        <w:t>8. 其他</w:t>
      </w: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
          <w:bCs/>
          <w:sz w:val="22"/>
          <w:szCs w:val="22"/>
        </w:rPr>
        <w:t xml:space="preserve">  </w:t>
      </w:r>
      <w:r>
        <w:rPr>
          <w:rFonts w:hint="eastAsia" w:asciiTheme="minorEastAsia" w:hAnsiTheme="minorEastAsia" w:eastAsiaTheme="minorEastAsia" w:cstheme="minorEastAsia"/>
          <w:bCs/>
          <w:sz w:val="22"/>
          <w:szCs w:val="22"/>
        </w:rPr>
        <w:t>8.</w:t>
      </w:r>
      <w:r>
        <w:rPr>
          <w:rFonts w:hint="eastAsia" w:asciiTheme="minorEastAsia" w:hAnsiTheme="minorEastAsia" w:eastAsiaTheme="minorEastAsia" w:cstheme="minorEastAsia"/>
          <w:bCs/>
          <w:sz w:val="22"/>
          <w:szCs w:val="22"/>
          <w:lang w:val="en"/>
        </w:rPr>
        <w:t>1</w:t>
      </w:r>
      <w:r>
        <w:rPr>
          <w:rFonts w:hint="eastAsia" w:asciiTheme="minorEastAsia" w:hAnsiTheme="minorEastAsia" w:eastAsiaTheme="minorEastAsia" w:cstheme="minorEastAsia"/>
          <w:bCs/>
          <w:sz w:val="22"/>
          <w:szCs w:val="22"/>
        </w:rPr>
        <w:t xml:space="preserve"> 检测费用</w:t>
      </w: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 xml:space="preserve">    委托人应在检测工作完成后</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bCs/>
          <w:sz w:val="22"/>
          <w:szCs w:val="22"/>
        </w:rPr>
        <w:t>天内支付检测费用。</w:t>
      </w: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 xml:space="preserve">  8.</w:t>
      </w:r>
      <w:r>
        <w:rPr>
          <w:rFonts w:hint="eastAsia" w:asciiTheme="minorEastAsia" w:hAnsiTheme="minorEastAsia" w:eastAsiaTheme="minorEastAsia" w:cstheme="minorEastAsia"/>
          <w:bCs/>
          <w:sz w:val="22"/>
          <w:szCs w:val="22"/>
          <w:lang w:val="en"/>
        </w:rPr>
        <w:t>2</w:t>
      </w:r>
      <w:r>
        <w:rPr>
          <w:rFonts w:hint="eastAsia" w:asciiTheme="minorEastAsia" w:hAnsiTheme="minorEastAsia" w:eastAsiaTheme="minorEastAsia" w:cstheme="minorEastAsia"/>
          <w:bCs/>
          <w:sz w:val="22"/>
          <w:szCs w:val="22"/>
        </w:rPr>
        <w:t xml:space="preserve"> 咨询费用</w:t>
      </w: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 xml:space="preserve">    委托人应在咨询工作完成后</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bCs/>
          <w:sz w:val="22"/>
          <w:szCs w:val="22"/>
        </w:rPr>
        <w:t>天内支付咨询费用。</w:t>
      </w:r>
    </w:p>
    <w:p>
      <w:pPr>
        <w:kinsoku/>
        <w:wordWrap/>
        <w:overflowPunct/>
        <w:topLinePunct w:val="0"/>
        <w:autoSpaceDE/>
        <w:autoSpaceDN/>
        <w:bidi w:val="0"/>
        <w:snapToGrid w:val="0"/>
        <w:spacing w:line="560" w:lineRule="exact"/>
        <w:ind w:left="0" w:leftChars="0" w:right="0" w:rightChars="0" w:firstLine="215" w:firstLineChars="9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w:t>
      </w:r>
      <w:r>
        <w:rPr>
          <w:rFonts w:hint="eastAsia" w:asciiTheme="minorEastAsia" w:hAnsiTheme="minorEastAsia" w:eastAsiaTheme="minorEastAsia" w:cstheme="minorEastAsia"/>
          <w:sz w:val="22"/>
          <w:szCs w:val="22"/>
          <w:lang w:val="en"/>
        </w:rPr>
        <w:t>3</w:t>
      </w:r>
      <w:r>
        <w:rPr>
          <w:rFonts w:hint="eastAsia" w:asciiTheme="minorEastAsia" w:hAnsiTheme="minorEastAsia" w:eastAsiaTheme="minorEastAsia" w:cstheme="minorEastAsia"/>
          <w:sz w:val="22"/>
          <w:szCs w:val="22"/>
        </w:rPr>
        <w:t xml:space="preserve"> 奖励</w:t>
      </w:r>
    </w:p>
    <w:p>
      <w:pPr>
        <w:kinsoku/>
        <w:wordWrap/>
        <w:overflowPunct/>
        <w:topLinePunct w:val="0"/>
        <w:autoSpaceDE/>
        <w:autoSpaceDN/>
        <w:bidi w:val="0"/>
        <w:snapToGrid w:val="0"/>
        <w:spacing w:line="560" w:lineRule="exact"/>
        <w:ind w:left="0" w:leftChars="0" w:right="0" w:rightChars="0" w:firstLine="215" w:firstLineChars="9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合理化建议的奖励金额按下列方法确定为：</w:t>
      </w:r>
    </w:p>
    <w:p>
      <w:pPr>
        <w:kinsoku/>
        <w:wordWrap/>
        <w:overflowPunct/>
        <w:topLinePunct w:val="0"/>
        <w:autoSpaceDE/>
        <w:autoSpaceDN/>
        <w:bidi w:val="0"/>
        <w:snapToGrid w:val="0"/>
        <w:spacing w:line="560" w:lineRule="exact"/>
        <w:ind w:left="0" w:leftChars="0" w:right="0" w:rightChars="0" w:firstLine="215" w:firstLineChars="9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奖励金额=工程投资节省额×奖励金额的比率；</w:t>
      </w:r>
    </w:p>
    <w:p>
      <w:pPr>
        <w:kinsoku/>
        <w:wordWrap/>
        <w:overflowPunct/>
        <w:topLinePunct w:val="0"/>
        <w:autoSpaceDE/>
        <w:autoSpaceDN/>
        <w:bidi w:val="0"/>
        <w:snapToGrid w:val="0"/>
        <w:spacing w:line="560" w:lineRule="exact"/>
        <w:ind w:left="0" w:leftChars="0" w:right="0" w:rightChars="0" w:firstLine="215" w:firstLineChars="9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奖励金额的比率为</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w:t>
      </w:r>
    </w:p>
    <w:p>
      <w:pPr>
        <w:kinsoku/>
        <w:wordWrap/>
        <w:overflowPunct/>
        <w:topLinePunct w:val="0"/>
        <w:autoSpaceDE/>
        <w:autoSpaceDN/>
        <w:bidi w:val="0"/>
        <w:adjustRightInd w:val="0"/>
        <w:snapToGrid w:val="0"/>
        <w:spacing w:line="560" w:lineRule="exact"/>
        <w:ind w:left="0" w:leftChars="0" w:right="0" w:rightChars="0" w:firstLine="215" w:firstLineChars="9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w:t>
      </w:r>
      <w:r>
        <w:rPr>
          <w:rFonts w:hint="eastAsia" w:asciiTheme="minorEastAsia" w:hAnsiTheme="minorEastAsia" w:eastAsiaTheme="minorEastAsia" w:cstheme="minorEastAsia"/>
          <w:sz w:val="22"/>
          <w:szCs w:val="22"/>
          <w:lang w:val="en"/>
        </w:rPr>
        <w:t>4</w:t>
      </w:r>
      <w:r>
        <w:rPr>
          <w:rFonts w:hint="eastAsia" w:asciiTheme="minorEastAsia" w:hAnsiTheme="minorEastAsia" w:eastAsiaTheme="minorEastAsia" w:cstheme="minorEastAsia"/>
          <w:sz w:val="22"/>
          <w:szCs w:val="22"/>
        </w:rPr>
        <w:t xml:space="preserve"> 保密</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委托人申明的保密事项和期限：</w:t>
      </w:r>
      <w:r>
        <w:rPr>
          <w:rFonts w:hint="eastAsia" w:asciiTheme="minorEastAsia" w:hAnsiTheme="minorEastAsia" w:eastAsiaTheme="minorEastAsia" w:cstheme="minorEastAsia"/>
          <w:sz w:val="22"/>
          <w:szCs w:val="22"/>
          <w:u w:val="single"/>
        </w:rPr>
        <w:t>设计施工成果资料；不得将保密信息提供给第三方，保密义务不因合同</w:t>
      </w:r>
      <w:r>
        <w:rPr>
          <w:rFonts w:hint="eastAsia" w:asciiTheme="minorEastAsia" w:hAnsiTheme="minorEastAsia" w:eastAsiaTheme="minorEastAsia" w:cstheme="minorEastAsia"/>
          <w:sz w:val="22"/>
          <w:szCs w:val="22"/>
          <w:u w:val="single"/>
          <w:lang w:eastAsia="zh-CN"/>
        </w:rPr>
        <w:t>终止</w:t>
      </w:r>
      <w:r>
        <w:rPr>
          <w:rFonts w:hint="eastAsia" w:asciiTheme="minorEastAsia" w:hAnsiTheme="minorEastAsia" w:eastAsiaTheme="minorEastAsia" w:cstheme="minorEastAsia"/>
          <w:sz w:val="22"/>
          <w:szCs w:val="22"/>
          <w:u w:val="single"/>
        </w:rPr>
        <w:t>而终止</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w:t>
      </w: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监理人申明的保密事项和期限：</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w:t>
      </w: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第三方申明的保密事项和期限：</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w:t>
      </w:r>
    </w:p>
    <w:p>
      <w:pPr>
        <w:kinsoku/>
        <w:wordWrap/>
        <w:overflowPunct/>
        <w:topLinePunct w:val="0"/>
        <w:autoSpaceDE/>
        <w:autoSpaceDN/>
        <w:bidi w:val="0"/>
        <w:snapToGrid w:val="0"/>
        <w:spacing w:line="560" w:lineRule="exact"/>
        <w:ind w:left="0" w:leftChars="0" w:right="0" w:rightChars="0" w:firstLine="215" w:firstLineChars="98"/>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sz w:val="22"/>
          <w:szCs w:val="22"/>
        </w:rPr>
        <w:t>8.</w:t>
      </w:r>
      <w:r>
        <w:rPr>
          <w:rFonts w:hint="eastAsia" w:asciiTheme="minorEastAsia" w:hAnsiTheme="minorEastAsia" w:eastAsiaTheme="minorEastAsia" w:cstheme="minorEastAsia"/>
          <w:sz w:val="22"/>
          <w:szCs w:val="22"/>
          <w:lang w:val="en"/>
        </w:rPr>
        <w:t>5</w:t>
      </w:r>
      <w:r>
        <w:rPr>
          <w:rFonts w:hint="eastAsia" w:asciiTheme="minorEastAsia" w:hAnsiTheme="minorEastAsia" w:eastAsiaTheme="minorEastAsia" w:cstheme="minorEastAsia"/>
          <w:bCs/>
          <w:sz w:val="22"/>
          <w:szCs w:val="22"/>
        </w:rPr>
        <w:t>著作权</w:t>
      </w:r>
    </w:p>
    <w:p>
      <w:pPr>
        <w:kinsoku/>
        <w:wordWrap/>
        <w:overflowPunct/>
        <w:topLinePunct w:val="0"/>
        <w:autoSpaceDE/>
        <w:autoSpaceDN/>
        <w:bidi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监理人在本合同履行期间及本合同终止后两年内出版涉及本工程的有关监理与相关服务的资料的限制条件：</w:t>
      </w:r>
      <w:r>
        <w:rPr>
          <w:rFonts w:hint="eastAsia" w:asciiTheme="minorEastAsia" w:hAnsiTheme="minorEastAsia" w:eastAsiaTheme="minorEastAsia" w:cstheme="minorEastAsia"/>
          <w:sz w:val="22"/>
          <w:szCs w:val="22"/>
          <w:u w:val="single"/>
        </w:rPr>
        <w:t>需得到委托方的同意方可出版。</w:t>
      </w:r>
    </w:p>
    <w:p>
      <w:pPr>
        <w:kinsoku/>
        <w:wordWrap/>
        <w:overflowPunct/>
        <w:topLinePunct w:val="0"/>
        <w:autoSpaceDE/>
        <w:autoSpaceDN/>
        <w:bidi w:val="0"/>
        <w:adjustRightInd w:val="0"/>
        <w:snapToGrid w:val="0"/>
        <w:spacing w:line="560" w:lineRule="exact"/>
        <w:ind w:left="0" w:leftChars="0" w:right="0" w:rightChars="0" w:firstLine="220" w:firstLineChars="100"/>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9. 补充条款</w:t>
      </w:r>
    </w:p>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（1）无论何种原因导致的工期延误或延长， 监理费一律不予调整。</w:t>
      </w:r>
    </w:p>
    <w:p>
      <w:pPr>
        <w:pStyle w:val="13"/>
        <w:kinsoku/>
        <w:wordWrap/>
        <w:overflowPunct/>
        <w:topLinePunct w:val="0"/>
        <w:autoSpaceDE/>
        <w:autoSpaceDN/>
        <w:bidi w:val="0"/>
        <w:spacing w:before="0" w:beforeLines="0" w:line="560" w:lineRule="exact"/>
        <w:ind w:left="187" w:leftChars="0" w:right="0" w:rightChars="0" w:hanging="18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（2）监理人总监理工程师及监理部人员必须与投标文件中的一致</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highlight w:val="none"/>
          <w:lang w:eastAsia="zh-CN"/>
        </w:rPr>
        <w:t>且总监理工程师仅承担本项目监理工作，不得同时承担其他项目监理工作</w:t>
      </w:r>
      <w:r>
        <w:rPr>
          <w:rFonts w:hint="eastAsia" w:asciiTheme="minorEastAsia" w:hAnsiTheme="minorEastAsia" w:eastAsiaTheme="minorEastAsia" w:cstheme="minorEastAsia"/>
          <w:sz w:val="22"/>
          <w:szCs w:val="22"/>
          <w:highlight w:val="none"/>
        </w:rPr>
        <w:t>。</w:t>
      </w:r>
      <w:r>
        <w:rPr>
          <w:rFonts w:hint="eastAsia" w:asciiTheme="minorEastAsia" w:hAnsiTheme="minorEastAsia" w:eastAsiaTheme="minorEastAsia" w:cstheme="minorEastAsia"/>
          <w:sz w:val="22"/>
          <w:szCs w:val="22"/>
        </w:rPr>
        <w:t>总监理工程师每个月驻现场时间累计不少于 22 天，否则，监理人承担</w:t>
      </w:r>
      <w:r>
        <w:rPr>
          <w:rFonts w:hint="eastAsia" w:asciiTheme="minorEastAsia" w:hAnsiTheme="minorEastAsia" w:eastAsiaTheme="minorEastAsia" w:cstheme="minorEastAsia"/>
          <w:sz w:val="22"/>
          <w:szCs w:val="22"/>
          <w:lang w:val="en-US" w:eastAsia="zh-CN"/>
        </w:rPr>
        <w:t>1</w:t>
      </w:r>
      <w:r>
        <w:rPr>
          <w:rFonts w:hint="eastAsia" w:asciiTheme="minorEastAsia" w:hAnsiTheme="minorEastAsia" w:eastAsiaTheme="minorEastAsia" w:cstheme="minorEastAsia"/>
          <w:sz w:val="22"/>
          <w:szCs w:val="22"/>
        </w:rPr>
        <w:t>万元/月的违约金,委托人有权单方面解除合同。</w:t>
      </w:r>
    </w:p>
    <w:p>
      <w:pPr>
        <w:pStyle w:val="13"/>
        <w:kinsoku/>
        <w:wordWrap/>
        <w:overflowPunct/>
        <w:topLinePunct w:val="0"/>
        <w:autoSpaceDE/>
        <w:autoSpaceDN/>
        <w:bidi w:val="0"/>
        <w:spacing w:before="0" w:beforeLines="0" w:line="560" w:lineRule="exact"/>
        <w:ind w:left="187" w:leftChars="0" w:right="0" w:rightChars="0" w:hanging="18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3）除因中标后死亡、重大疾病不能胜任工作及委托人要求更换的原因外，总监理工程师不得更换；更换总监，必须取得委托人同意且更换后的总监资格不得低于招标文件的要求，未经同意擅自更换的，监理人承担 </w:t>
      </w:r>
      <w:r>
        <w:rPr>
          <w:rFonts w:hint="eastAsia" w:asciiTheme="minorEastAsia" w:hAnsiTheme="minorEastAsia" w:eastAsiaTheme="minorEastAsia" w:cstheme="minorEastAsia"/>
          <w:sz w:val="22"/>
          <w:szCs w:val="22"/>
          <w:lang w:val="en-US" w:eastAsia="zh-CN"/>
        </w:rPr>
        <w:t>2</w:t>
      </w:r>
      <w:r>
        <w:rPr>
          <w:rFonts w:hint="eastAsia" w:asciiTheme="minorEastAsia" w:hAnsiTheme="minorEastAsia" w:eastAsiaTheme="minorEastAsia" w:cstheme="minorEastAsia"/>
          <w:sz w:val="22"/>
          <w:szCs w:val="22"/>
        </w:rPr>
        <w:t>万元/人的违约金，委托人有权单方面解除合同。</w:t>
      </w:r>
    </w:p>
    <w:p>
      <w:pPr>
        <w:pStyle w:val="13"/>
        <w:kinsoku/>
        <w:wordWrap/>
        <w:overflowPunct/>
        <w:topLinePunct w:val="0"/>
        <w:autoSpaceDE/>
        <w:autoSpaceDN/>
        <w:bidi w:val="0"/>
        <w:spacing w:before="0" w:beforeLines="0" w:line="560" w:lineRule="exact"/>
        <w:ind w:left="187" w:leftChars="0" w:right="0" w:rightChars="0" w:hanging="18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（4）不得以总监代表在实质上替代总监的做法来实施监理，如有发生，监理人承担 </w:t>
      </w:r>
      <w:r>
        <w:rPr>
          <w:rFonts w:hint="eastAsia" w:asciiTheme="minorEastAsia" w:hAnsiTheme="minorEastAsia" w:eastAsiaTheme="minorEastAsia" w:cstheme="minorEastAsia"/>
          <w:sz w:val="22"/>
          <w:szCs w:val="22"/>
          <w:highlight w:val="yellow"/>
          <w:lang w:val="en-US" w:eastAsia="zh-CN"/>
        </w:rPr>
        <w:t>2</w:t>
      </w:r>
      <w:r>
        <w:rPr>
          <w:rFonts w:hint="eastAsia" w:asciiTheme="minorEastAsia" w:hAnsiTheme="minorEastAsia" w:eastAsiaTheme="minorEastAsia" w:cstheme="minorEastAsia"/>
          <w:sz w:val="22"/>
          <w:szCs w:val="22"/>
        </w:rPr>
        <w:t>万元违约金；如不能按要求整改到位，视为监理人重大违约，委托人有权单方解除合同。</w:t>
      </w:r>
    </w:p>
    <w:p>
      <w:pPr>
        <w:pStyle w:val="13"/>
        <w:kinsoku/>
        <w:wordWrap/>
        <w:overflowPunct/>
        <w:topLinePunct w:val="0"/>
        <w:autoSpaceDE/>
        <w:autoSpaceDN/>
        <w:bidi w:val="0"/>
        <w:spacing w:before="0" w:beforeLines="0" w:line="560" w:lineRule="exact"/>
        <w:ind w:left="187" w:leftChars="0" w:right="0" w:rightChars="0" w:hanging="187"/>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rPr>
        <w:t>（5）监理人须保证其监理人员按承诺的时间全部到岗，如果承诺的监理人员不到岗或迟到岗，</w:t>
      </w:r>
      <w:r>
        <w:rPr>
          <w:rFonts w:hint="eastAsia" w:asciiTheme="minorEastAsia" w:hAnsiTheme="minorEastAsia" w:eastAsiaTheme="minorEastAsia" w:cstheme="minorEastAsia"/>
          <w:sz w:val="22"/>
          <w:szCs w:val="22"/>
          <w:highlight w:val="none"/>
        </w:rPr>
        <w:t>按缺席的人员数每人每天扣除</w:t>
      </w:r>
      <w:r>
        <w:rPr>
          <w:rFonts w:hint="eastAsia" w:asciiTheme="minorEastAsia" w:hAnsiTheme="minorEastAsia" w:eastAsiaTheme="minorEastAsia" w:cstheme="minorEastAsia"/>
          <w:sz w:val="22"/>
          <w:szCs w:val="22"/>
          <w:highlight w:val="none"/>
          <w:lang w:val="en-US" w:eastAsia="zh-CN"/>
        </w:rPr>
        <w:t>监理酬金5</w:t>
      </w:r>
      <w:r>
        <w:rPr>
          <w:rFonts w:hint="eastAsia" w:asciiTheme="minorEastAsia" w:hAnsiTheme="minorEastAsia" w:eastAsiaTheme="minorEastAsia" w:cstheme="minorEastAsia"/>
          <w:sz w:val="22"/>
          <w:szCs w:val="22"/>
          <w:highlight w:val="none"/>
        </w:rPr>
        <w:t xml:space="preserve">00元；开工15天后仍不能到岗，监理人承担 </w:t>
      </w:r>
      <w:r>
        <w:rPr>
          <w:rFonts w:hint="eastAsia" w:asciiTheme="minorEastAsia" w:hAnsiTheme="minorEastAsia" w:eastAsiaTheme="minorEastAsia" w:cstheme="minorEastAsia"/>
          <w:sz w:val="22"/>
          <w:szCs w:val="22"/>
          <w:highlight w:val="none"/>
          <w:lang w:val="en-US" w:eastAsia="zh-CN"/>
        </w:rPr>
        <w:t>1</w:t>
      </w:r>
      <w:r>
        <w:rPr>
          <w:rFonts w:hint="eastAsia" w:asciiTheme="minorEastAsia" w:hAnsiTheme="minorEastAsia" w:eastAsiaTheme="minorEastAsia" w:cstheme="minorEastAsia"/>
          <w:sz w:val="22"/>
          <w:szCs w:val="22"/>
          <w:highlight w:val="none"/>
        </w:rPr>
        <w:t>万元/人的违约金，委托人有权单方面解除合同。</w:t>
      </w:r>
    </w:p>
    <w:p>
      <w:pPr>
        <w:pStyle w:val="13"/>
        <w:kinsoku/>
        <w:wordWrap/>
        <w:overflowPunct/>
        <w:topLinePunct w:val="0"/>
        <w:autoSpaceDE/>
        <w:autoSpaceDN/>
        <w:bidi w:val="0"/>
        <w:spacing w:before="0" w:beforeLines="0" w:line="560" w:lineRule="exact"/>
        <w:ind w:left="187" w:leftChars="0" w:right="0" w:rightChars="0" w:hanging="18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（6）承诺的监理人员（监理总监除外）如需更换，必须取得委托人同意，未经同意擅自更换的，监理人承担 </w:t>
      </w:r>
      <w:r>
        <w:rPr>
          <w:rFonts w:hint="eastAsia" w:asciiTheme="minorEastAsia" w:hAnsiTheme="minorEastAsia" w:eastAsiaTheme="minorEastAsia" w:cstheme="minorEastAsia"/>
          <w:sz w:val="22"/>
          <w:szCs w:val="22"/>
          <w:lang w:val="en-US" w:eastAsia="zh-CN"/>
        </w:rPr>
        <w:t>1</w:t>
      </w:r>
      <w:r>
        <w:rPr>
          <w:rFonts w:hint="eastAsia" w:asciiTheme="minorEastAsia" w:hAnsiTheme="minorEastAsia" w:eastAsiaTheme="minorEastAsia" w:cstheme="minorEastAsia"/>
          <w:sz w:val="22"/>
          <w:szCs w:val="22"/>
        </w:rPr>
        <w:t>万元/人的违约金；更换后的人员资质不得低于投标书承诺的相应人员的标准。</w:t>
      </w:r>
    </w:p>
    <w:p>
      <w:pPr>
        <w:pStyle w:val="13"/>
        <w:kinsoku/>
        <w:wordWrap/>
        <w:overflowPunct/>
        <w:topLinePunct w:val="0"/>
        <w:autoSpaceDE/>
        <w:autoSpaceDN/>
        <w:bidi w:val="0"/>
        <w:spacing w:before="0" w:beforeLines="0" w:line="560" w:lineRule="exact"/>
        <w:ind w:left="187" w:leftChars="0" w:right="0" w:rightChars="0" w:hanging="18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（7）监理人须保证其监理人员能满足现场工作需要，并且要接受委托人的日考勤制度和请假批准制度。如发现无故脱岗3小时以上，监理人承担违约金500元/人/次。</w:t>
      </w:r>
    </w:p>
    <w:p>
      <w:pPr>
        <w:pStyle w:val="13"/>
        <w:kinsoku/>
        <w:wordWrap/>
        <w:overflowPunct/>
        <w:topLinePunct w:val="0"/>
        <w:autoSpaceDE/>
        <w:autoSpaceDN/>
        <w:bidi w:val="0"/>
        <w:spacing w:before="0" w:beforeLines="0" w:line="560" w:lineRule="exact"/>
        <w:ind w:left="187" w:leftChars="0" w:right="0" w:rightChars="0" w:hanging="18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（8）监理人所承诺的检测设备仪器必须按时到位，否则按照没有按时到位的仪器数量承担3000元/台的违约金。</w:t>
      </w:r>
    </w:p>
    <w:p>
      <w:pPr>
        <w:pStyle w:val="13"/>
        <w:kinsoku/>
        <w:wordWrap/>
        <w:overflowPunct/>
        <w:topLinePunct w:val="0"/>
        <w:autoSpaceDE/>
        <w:autoSpaceDN/>
        <w:bidi w:val="0"/>
        <w:spacing w:before="0" w:beforeLines="0" w:line="560" w:lineRule="exact"/>
        <w:ind w:left="187" w:leftChars="0" w:right="0" w:rightChars="0" w:hanging="18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（9）因监理人原因无故造成月报周报、临时性报表报告或会议纪要记录不能按时提交的，监理人每延时一次承担违约金</w:t>
      </w:r>
      <w:r>
        <w:rPr>
          <w:rFonts w:hint="eastAsia" w:asciiTheme="minorEastAsia" w:hAnsiTheme="minorEastAsia" w:eastAsiaTheme="minorEastAsia" w:cstheme="minorEastAsia"/>
          <w:sz w:val="22"/>
          <w:szCs w:val="22"/>
          <w:lang w:val="en-US" w:eastAsia="zh-CN"/>
        </w:rPr>
        <w:t>3</w:t>
      </w:r>
      <w:r>
        <w:rPr>
          <w:rFonts w:hint="eastAsia" w:asciiTheme="minorEastAsia" w:hAnsiTheme="minorEastAsia" w:eastAsiaTheme="minorEastAsia" w:cstheme="minorEastAsia"/>
          <w:sz w:val="22"/>
          <w:szCs w:val="22"/>
        </w:rPr>
        <w:t>000元</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累计三次以上的，</w:t>
      </w:r>
      <w:r>
        <w:rPr>
          <w:rFonts w:hint="eastAsia" w:asciiTheme="minorEastAsia" w:hAnsiTheme="minorEastAsia" w:eastAsiaTheme="minorEastAsia" w:cstheme="minorEastAsia"/>
          <w:sz w:val="22"/>
          <w:szCs w:val="22"/>
          <w:lang w:eastAsia="zh-CN"/>
        </w:rPr>
        <w:t>从</w:t>
      </w:r>
      <w:r>
        <w:rPr>
          <w:rFonts w:hint="eastAsia" w:asciiTheme="minorEastAsia" w:hAnsiTheme="minorEastAsia" w:eastAsiaTheme="minorEastAsia" w:cstheme="minorEastAsia"/>
          <w:sz w:val="22"/>
          <w:szCs w:val="22"/>
        </w:rPr>
        <w:t>第四次</w:t>
      </w:r>
      <w:r>
        <w:rPr>
          <w:rFonts w:hint="eastAsia" w:asciiTheme="minorEastAsia" w:hAnsiTheme="minorEastAsia" w:eastAsiaTheme="minorEastAsia" w:cstheme="minorEastAsia"/>
          <w:sz w:val="22"/>
          <w:szCs w:val="22"/>
          <w:lang w:eastAsia="zh-CN"/>
        </w:rPr>
        <w:t>开始</w:t>
      </w:r>
      <w:r>
        <w:rPr>
          <w:rFonts w:hint="eastAsia" w:asciiTheme="minorEastAsia" w:hAnsiTheme="minorEastAsia" w:eastAsiaTheme="minorEastAsia" w:cstheme="minorEastAsia"/>
          <w:sz w:val="22"/>
          <w:szCs w:val="22"/>
        </w:rPr>
        <w:t>违约金</w:t>
      </w:r>
      <w:r>
        <w:rPr>
          <w:rFonts w:hint="eastAsia" w:asciiTheme="minorEastAsia" w:hAnsiTheme="minorEastAsia" w:eastAsiaTheme="minorEastAsia" w:cstheme="minorEastAsia"/>
          <w:sz w:val="22"/>
          <w:szCs w:val="22"/>
          <w:lang w:eastAsia="zh-CN"/>
        </w:rPr>
        <w:t>为</w:t>
      </w:r>
      <w:r>
        <w:rPr>
          <w:rFonts w:hint="eastAsia" w:asciiTheme="minorEastAsia" w:hAnsiTheme="minorEastAsia" w:eastAsiaTheme="minorEastAsia" w:cstheme="minorEastAsia"/>
          <w:sz w:val="22"/>
          <w:szCs w:val="22"/>
          <w:lang w:val="en-US" w:eastAsia="zh-CN"/>
        </w:rPr>
        <w:t>5</w:t>
      </w:r>
      <w:r>
        <w:rPr>
          <w:rFonts w:hint="eastAsia" w:asciiTheme="minorEastAsia" w:hAnsiTheme="minorEastAsia" w:eastAsiaTheme="minorEastAsia" w:cstheme="minorEastAsia"/>
          <w:sz w:val="22"/>
          <w:szCs w:val="22"/>
        </w:rPr>
        <w:t>000元/次。</w:t>
      </w:r>
    </w:p>
    <w:p>
      <w:pPr>
        <w:pStyle w:val="13"/>
        <w:kinsoku/>
        <w:wordWrap/>
        <w:overflowPunct/>
        <w:topLinePunct w:val="0"/>
        <w:autoSpaceDE/>
        <w:autoSpaceDN/>
        <w:bidi w:val="0"/>
        <w:spacing w:before="0" w:beforeLines="0" w:line="560" w:lineRule="exact"/>
        <w:ind w:left="187" w:leftChars="0" w:right="0" w:rightChars="0" w:hanging="187"/>
        <w:rPr>
          <w:rFonts w:hint="eastAsia" w:asciiTheme="minorEastAsia" w:hAnsiTheme="minorEastAsia" w:eastAsiaTheme="minorEastAsia" w:cstheme="minorEastAsia"/>
          <w:sz w:val="22"/>
          <w:szCs w:val="22"/>
          <w:lang w:val="en"/>
        </w:rPr>
      </w:pPr>
      <w:r>
        <w:rPr>
          <w:rFonts w:hint="eastAsia" w:asciiTheme="minorEastAsia" w:hAnsiTheme="minorEastAsia" w:eastAsiaTheme="minorEastAsia" w:cstheme="minorEastAsia"/>
          <w:sz w:val="22"/>
          <w:szCs w:val="22"/>
        </w:rPr>
        <w:t>（10）施工方报验超过4小时内无故不予验收的（不符合报验条件的除外），监理人承担违约金</w:t>
      </w:r>
      <w:r>
        <w:rPr>
          <w:rFonts w:hint="eastAsia" w:asciiTheme="minorEastAsia" w:hAnsiTheme="minorEastAsia" w:eastAsiaTheme="minorEastAsia" w:cstheme="minorEastAsia"/>
          <w:sz w:val="22"/>
          <w:szCs w:val="22"/>
          <w:highlight w:val="yellow"/>
          <w:lang w:val="en-US" w:eastAsia="zh-CN"/>
        </w:rPr>
        <w:t>2</w:t>
      </w:r>
      <w:r>
        <w:rPr>
          <w:rFonts w:hint="eastAsia" w:asciiTheme="minorEastAsia" w:hAnsiTheme="minorEastAsia" w:eastAsiaTheme="minorEastAsia" w:cstheme="minorEastAsia"/>
          <w:sz w:val="22"/>
          <w:szCs w:val="22"/>
          <w:highlight w:val="yellow"/>
        </w:rPr>
        <w:t>000元</w:t>
      </w:r>
      <w:r>
        <w:rPr>
          <w:rFonts w:hint="eastAsia" w:asciiTheme="minorEastAsia" w:hAnsiTheme="minorEastAsia" w:eastAsiaTheme="minorEastAsia" w:cstheme="minorEastAsia"/>
          <w:sz w:val="22"/>
          <w:szCs w:val="22"/>
          <w:highlight w:val="yellow"/>
          <w:lang w:val="en"/>
        </w:rPr>
        <w:t>/次。</w:t>
      </w:r>
    </w:p>
    <w:p>
      <w:pPr>
        <w:pStyle w:val="13"/>
        <w:kinsoku/>
        <w:wordWrap/>
        <w:overflowPunct/>
        <w:topLinePunct w:val="0"/>
        <w:autoSpaceDE/>
        <w:autoSpaceDN/>
        <w:bidi w:val="0"/>
        <w:spacing w:before="0" w:beforeLines="0" w:line="560" w:lineRule="exact"/>
        <w:ind w:left="187" w:leftChars="0" w:right="0" w:rightChars="0" w:hanging="187"/>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（11）监理人应按时做好工程</w:t>
      </w:r>
      <w:r>
        <w:rPr>
          <w:rFonts w:hint="eastAsia" w:asciiTheme="minorEastAsia" w:hAnsiTheme="minorEastAsia" w:eastAsiaTheme="minorEastAsia" w:cstheme="minorEastAsia"/>
          <w:sz w:val="22"/>
          <w:szCs w:val="22"/>
          <w:highlight w:val="none"/>
          <w:lang w:eastAsia="zh-CN"/>
        </w:rPr>
        <w:t>影像</w:t>
      </w:r>
      <w:r>
        <w:rPr>
          <w:rFonts w:hint="eastAsia" w:asciiTheme="minorEastAsia" w:hAnsiTheme="minorEastAsia" w:eastAsiaTheme="minorEastAsia" w:cstheme="minorEastAsia"/>
          <w:sz w:val="22"/>
          <w:szCs w:val="22"/>
          <w:highlight w:val="none"/>
        </w:rPr>
        <w:t>资料制作</w:t>
      </w:r>
      <w:r>
        <w:rPr>
          <w:rFonts w:hint="eastAsia" w:asciiTheme="minorEastAsia" w:hAnsiTheme="minorEastAsia" w:eastAsiaTheme="minorEastAsia" w:cstheme="minorEastAsia"/>
          <w:sz w:val="22"/>
          <w:szCs w:val="22"/>
          <w:highlight w:val="none"/>
          <w:lang w:eastAsia="zh-CN"/>
        </w:rPr>
        <w:t>，以及施工过程资料</w:t>
      </w:r>
      <w:r>
        <w:rPr>
          <w:rFonts w:hint="eastAsia" w:asciiTheme="minorEastAsia" w:hAnsiTheme="minorEastAsia" w:eastAsiaTheme="minorEastAsia" w:cstheme="minorEastAsia"/>
          <w:sz w:val="22"/>
          <w:szCs w:val="22"/>
          <w:highlight w:val="none"/>
        </w:rPr>
        <w:t>收集与整理归档。工程资料应与工程进度保持一致，不得弄虚作假。委托人将对工程资料不定期进行检查，如发现工程资料与工程进度不一致的，监理人承担</w:t>
      </w:r>
      <w:r>
        <w:rPr>
          <w:rFonts w:hint="eastAsia" w:asciiTheme="minorEastAsia" w:hAnsiTheme="minorEastAsia" w:eastAsiaTheme="minorEastAsia" w:cstheme="minorEastAsia"/>
          <w:sz w:val="22"/>
          <w:szCs w:val="22"/>
          <w:highlight w:val="none"/>
          <w:lang w:val="en-US" w:eastAsia="zh-CN"/>
        </w:rPr>
        <w:t>5</w:t>
      </w:r>
      <w:r>
        <w:rPr>
          <w:rFonts w:hint="eastAsia" w:asciiTheme="minorEastAsia" w:hAnsiTheme="minorEastAsia" w:eastAsiaTheme="minorEastAsia" w:cstheme="minorEastAsia"/>
          <w:sz w:val="22"/>
          <w:szCs w:val="22"/>
          <w:highlight w:val="none"/>
        </w:rPr>
        <w:t>000元/次的违约金；委托人责令监理人限期改正，拒不改正的，监理人承担</w:t>
      </w:r>
      <w:r>
        <w:rPr>
          <w:rFonts w:hint="eastAsia" w:asciiTheme="minorEastAsia" w:hAnsiTheme="minorEastAsia" w:eastAsiaTheme="minorEastAsia" w:cstheme="minorEastAsia"/>
          <w:sz w:val="22"/>
          <w:szCs w:val="22"/>
          <w:highlight w:val="none"/>
          <w:lang w:val="en-US" w:eastAsia="zh-CN"/>
        </w:rPr>
        <w:t>10</w:t>
      </w:r>
      <w:r>
        <w:rPr>
          <w:rFonts w:hint="eastAsia" w:asciiTheme="minorEastAsia" w:hAnsiTheme="minorEastAsia" w:eastAsiaTheme="minorEastAsia" w:cstheme="minorEastAsia"/>
          <w:sz w:val="22"/>
          <w:szCs w:val="22"/>
          <w:highlight w:val="none"/>
        </w:rPr>
        <w:t>000元/次</w:t>
      </w:r>
      <w:r>
        <w:rPr>
          <w:rFonts w:hint="eastAsia" w:asciiTheme="minorEastAsia" w:hAnsiTheme="minorEastAsia" w:eastAsiaTheme="minorEastAsia" w:cstheme="minorEastAsia"/>
          <w:sz w:val="22"/>
          <w:szCs w:val="22"/>
          <w:highlight w:val="none"/>
          <w:lang w:val="en-US" w:eastAsia="zh-CN"/>
        </w:rPr>
        <w:t>的违约金</w:t>
      </w:r>
      <w:r>
        <w:rPr>
          <w:rFonts w:hint="eastAsia" w:asciiTheme="minorEastAsia" w:hAnsiTheme="minorEastAsia" w:eastAsiaTheme="minorEastAsia" w:cstheme="minorEastAsia"/>
          <w:sz w:val="22"/>
          <w:szCs w:val="22"/>
          <w:highlight w:val="none"/>
        </w:rPr>
        <w:t>。</w:t>
      </w:r>
    </w:p>
    <w:p>
      <w:pPr>
        <w:pStyle w:val="13"/>
        <w:kinsoku/>
        <w:wordWrap/>
        <w:overflowPunct/>
        <w:topLinePunct w:val="0"/>
        <w:autoSpaceDE/>
        <w:autoSpaceDN/>
        <w:bidi w:val="0"/>
        <w:spacing w:before="0" w:beforeLines="0" w:line="560" w:lineRule="exact"/>
        <w:ind w:left="187" w:leftChars="0" w:right="0" w:rightChars="0" w:hanging="187"/>
        <w:rPr>
          <w:rFonts w:hint="eastAsia" w:asciiTheme="minorEastAsia" w:hAnsiTheme="minorEastAsia" w:eastAsiaTheme="minorEastAsia" w:cstheme="minorEastAsia"/>
          <w:sz w:val="22"/>
          <w:szCs w:val="22"/>
          <w:highlight w:val="none"/>
          <w:lang w:val="en"/>
        </w:rPr>
      </w:pPr>
      <w:r>
        <w:rPr>
          <w:rFonts w:hint="eastAsia" w:asciiTheme="minorEastAsia" w:hAnsiTheme="minorEastAsia" w:eastAsiaTheme="minorEastAsia" w:cstheme="minorEastAsia"/>
          <w:sz w:val="22"/>
          <w:szCs w:val="22"/>
          <w:highlight w:val="none"/>
        </w:rPr>
        <w:t>（12）监理人员进行日常巡检、旁站等工作时必须履职尽责，委托人将对施工现场定期进行检查，如发现施工质量缺陷、安全隐患、违规施工等问题，而监理人未发现的，</w:t>
      </w:r>
      <w:r>
        <w:rPr>
          <w:rFonts w:hint="eastAsia" w:asciiTheme="minorEastAsia" w:hAnsiTheme="minorEastAsia" w:eastAsiaTheme="minorEastAsia" w:cstheme="minorEastAsia"/>
          <w:sz w:val="22"/>
          <w:szCs w:val="22"/>
          <w:highlight w:val="none"/>
          <w:lang w:val="en-US" w:eastAsia="zh-CN"/>
        </w:rPr>
        <w:t>第</w:t>
      </w:r>
      <w:r>
        <w:rPr>
          <w:rFonts w:hint="eastAsia" w:asciiTheme="minorEastAsia" w:hAnsiTheme="minorEastAsia" w:eastAsiaTheme="minorEastAsia" w:cstheme="minorEastAsia"/>
          <w:sz w:val="22"/>
          <w:szCs w:val="22"/>
          <w:highlight w:val="none"/>
        </w:rPr>
        <w:t>1次进行口头警告，从第2次起</w:t>
      </w:r>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sz w:val="22"/>
          <w:szCs w:val="22"/>
          <w:highlight w:val="none"/>
        </w:rPr>
        <w:t>监理人承担</w:t>
      </w:r>
      <w:r>
        <w:rPr>
          <w:rFonts w:hint="eastAsia" w:asciiTheme="minorEastAsia" w:hAnsiTheme="minorEastAsia" w:eastAsiaTheme="minorEastAsia" w:cstheme="minorEastAsia"/>
          <w:sz w:val="22"/>
          <w:szCs w:val="22"/>
          <w:highlight w:val="none"/>
          <w:lang w:val="en-US" w:eastAsia="zh-CN"/>
        </w:rPr>
        <w:t>3</w:t>
      </w:r>
      <w:r>
        <w:rPr>
          <w:rFonts w:hint="eastAsia" w:asciiTheme="minorEastAsia" w:hAnsiTheme="minorEastAsia" w:eastAsiaTheme="minorEastAsia" w:cstheme="minorEastAsia"/>
          <w:sz w:val="22"/>
          <w:szCs w:val="22"/>
          <w:highlight w:val="none"/>
        </w:rPr>
        <w:t>000元</w:t>
      </w:r>
      <w:r>
        <w:rPr>
          <w:rFonts w:hint="eastAsia" w:asciiTheme="minorEastAsia" w:hAnsiTheme="minorEastAsia" w:eastAsiaTheme="minorEastAsia" w:cstheme="minorEastAsia"/>
          <w:sz w:val="22"/>
          <w:szCs w:val="22"/>
          <w:highlight w:val="none"/>
          <w:lang w:val="en"/>
        </w:rPr>
        <w:t>/次违约金；监理人发现现场施工</w:t>
      </w:r>
      <w:r>
        <w:rPr>
          <w:rFonts w:hint="eastAsia" w:asciiTheme="minorEastAsia" w:hAnsiTheme="minorEastAsia" w:eastAsiaTheme="minorEastAsia" w:cstheme="minorEastAsia"/>
          <w:sz w:val="22"/>
          <w:szCs w:val="22"/>
          <w:highlight w:val="none"/>
        </w:rPr>
        <w:t>质量缺陷、安全隐患、违规施工等问题，应在</w:t>
      </w:r>
      <w:r>
        <w:rPr>
          <w:rFonts w:hint="eastAsia" w:asciiTheme="minorEastAsia" w:hAnsiTheme="minorEastAsia" w:eastAsiaTheme="minorEastAsia" w:cstheme="minorEastAsia"/>
          <w:sz w:val="22"/>
          <w:szCs w:val="22"/>
          <w:highlight w:val="yellow"/>
          <w:lang w:val="en-US" w:eastAsia="zh-CN"/>
        </w:rPr>
        <w:t>6</w:t>
      </w:r>
      <w:bookmarkStart w:id="110" w:name="_GoBack"/>
      <w:bookmarkEnd w:id="110"/>
      <w:r>
        <w:rPr>
          <w:rFonts w:hint="eastAsia" w:asciiTheme="minorEastAsia" w:hAnsiTheme="minorEastAsia" w:eastAsiaTheme="minorEastAsia" w:cstheme="minorEastAsia"/>
          <w:sz w:val="22"/>
          <w:szCs w:val="22"/>
          <w:highlight w:val="none"/>
        </w:rPr>
        <w:t>小时内书面整改通知并督办整改，未及时下达的，监理人承担5000元</w:t>
      </w:r>
      <w:r>
        <w:rPr>
          <w:rFonts w:hint="eastAsia" w:asciiTheme="minorEastAsia" w:hAnsiTheme="minorEastAsia" w:eastAsiaTheme="minorEastAsia" w:cstheme="minorEastAsia"/>
          <w:sz w:val="22"/>
          <w:szCs w:val="22"/>
          <w:highlight w:val="none"/>
          <w:lang w:val="en"/>
        </w:rPr>
        <w:t>/次违约金。</w:t>
      </w:r>
    </w:p>
    <w:p>
      <w:pPr>
        <w:pStyle w:val="13"/>
        <w:kinsoku/>
        <w:wordWrap/>
        <w:overflowPunct/>
        <w:topLinePunct w:val="0"/>
        <w:autoSpaceDE/>
        <w:autoSpaceDN/>
        <w:bidi w:val="0"/>
        <w:spacing w:before="0" w:beforeLines="0" w:line="560" w:lineRule="exact"/>
        <w:ind w:left="187" w:leftChars="0" w:right="0" w:rightChars="0" w:hanging="187"/>
        <w:rPr>
          <w:rFonts w:hint="eastAsia" w:asciiTheme="minorEastAsia" w:hAnsiTheme="minorEastAsia" w:eastAsiaTheme="minorEastAsia" w:cstheme="minorEastAsia"/>
          <w:sz w:val="22"/>
          <w:szCs w:val="22"/>
          <w:highlight w:val="none"/>
          <w:lang w:val="en"/>
        </w:rPr>
      </w:pPr>
      <w:r>
        <w:rPr>
          <w:rFonts w:hint="eastAsia" w:asciiTheme="minorEastAsia" w:hAnsiTheme="minorEastAsia" w:eastAsiaTheme="minorEastAsia" w:cstheme="minorEastAsia"/>
          <w:sz w:val="22"/>
          <w:szCs w:val="22"/>
          <w:highlight w:val="none"/>
          <w:lang w:val="en"/>
        </w:rPr>
        <w:t>（</w:t>
      </w:r>
      <w:r>
        <w:rPr>
          <w:rFonts w:hint="eastAsia" w:asciiTheme="minorEastAsia" w:hAnsiTheme="minorEastAsia" w:eastAsiaTheme="minorEastAsia" w:cstheme="minorEastAsia"/>
          <w:sz w:val="22"/>
          <w:szCs w:val="22"/>
          <w:highlight w:val="none"/>
        </w:rPr>
        <w:t>1</w:t>
      </w:r>
      <w:r>
        <w:rPr>
          <w:rFonts w:hint="eastAsia" w:asciiTheme="minorEastAsia" w:hAnsiTheme="minorEastAsia" w:eastAsiaTheme="minorEastAsia" w:cstheme="minorEastAsia"/>
          <w:sz w:val="22"/>
          <w:szCs w:val="22"/>
          <w:highlight w:val="none"/>
          <w:lang w:val="en-US" w:eastAsia="zh-CN"/>
        </w:rPr>
        <w:t>3</w:t>
      </w:r>
      <w:r>
        <w:rPr>
          <w:rFonts w:hint="eastAsia" w:asciiTheme="minorEastAsia" w:hAnsiTheme="minorEastAsia" w:eastAsiaTheme="minorEastAsia" w:cstheme="minorEastAsia"/>
          <w:sz w:val="22"/>
          <w:szCs w:val="22"/>
          <w:highlight w:val="none"/>
          <w:lang w:val="en"/>
        </w:rPr>
        <w:t>）因监理人违约产生的违约金，委托人可以在</w:t>
      </w:r>
      <w:r>
        <w:rPr>
          <w:rFonts w:hint="eastAsia" w:asciiTheme="minorEastAsia" w:hAnsiTheme="minorEastAsia" w:eastAsiaTheme="minorEastAsia" w:cstheme="minorEastAsia"/>
          <w:sz w:val="22"/>
          <w:szCs w:val="22"/>
          <w:highlight w:val="none"/>
          <w:lang w:val="en-US" w:eastAsia="zh-CN"/>
        </w:rPr>
        <w:t>酬金</w:t>
      </w:r>
      <w:r>
        <w:rPr>
          <w:rFonts w:hint="eastAsia" w:asciiTheme="minorEastAsia" w:hAnsiTheme="minorEastAsia" w:eastAsiaTheme="minorEastAsia" w:cstheme="minorEastAsia"/>
          <w:sz w:val="22"/>
          <w:szCs w:val="22"/>
          <w:highlight w:val="none"/>
          <w:lang w:val="en"/>
        </w:rPr>
        <w:t>中予以扣除。</w:t>
      </w:r>
    </w:p>
    <w:p>
      <w:pPr>
        <w:pStyle w:val="8"/>
        <w:keepNext w:val="0"/>
        <w:keepLines w:val="0"/>
        <w:widowControl/>
        <w:suppressLineNumbers w:val="0"/>
        <w:shd w:val="clear" w:fill="FFFFFF"/>
        <w:kinsoku/>
        <w:wordWrap/>
        <w:overflowPunct/>
        <w:topLinePunct w:val="0"/>
        <w:autoSpaceDE/>
        <w:autoSpaceDN/>
        <w:bidi w:val="0"/>
        <w:spacing w:beforeAutospacing="0" w:afterAutospacing="0" w:line="560" w:lineRule="exact"/>
        <w:ind w:left="0" w:leftChars="0" w:right="0" w:rightChars="0" w:firstLine="0"/>
        <w:jc w:val="left"/>
        <w:rPr>
          <w:rFonts w:hint="eastAsia" w:asciiTheme="minorEastAsia" w:hAnsiTheme="minorEastAsia" w:eastAsiaTheme="minorEastAsia" w:cstheme="minorEastAsia"/>
          <w:b w:val="0"/>
          <w:i w:val="0"/>
          <w:caps w:val="0"/>
          <w:color w:val="000000"/>
          <w:spacing w:val="0"/>
          <w:sz w:val="22"/>
          <w:szCs w:val="22"/>
          <w:highlight w:val="none"/>
          <w:shd w:val="clear" w:fill="FFFFFF"/>
        </w:rPr>
      </w:pPr>
    </w:p>
    <w:p>
      <w:pPr>
        <w:pStyle w:val="8"/>
        <w:keepNext w:val="0"/>
        <w:keepLines w:val="0"/>
        <w:widowControl/>
        <w:suppressLineNumbers w:val="0"/>
        <w:shd w:val="clear" w:fill="FFFFFF"/>
        <w:kinsoku/>
        <w:wordWrap/>
        <w:overflowPunct/>
        <w:topLinePunct w:val="0"/>
        <w:autoSpaceDE/>
        <w:autoSpaceDN/>
        <w:bidi w:val="0"/>
        <w:spacing w:beforeAutospacing="0" w:afterAutospacing="0" w:line="560" w:lineRule="exact"/>
        <w:ind w:left="0" w:leftChars="0" w:right="0" w:rightChars="0" w:firstLine="0"/>
        <w:jc w:val="left"/>
        <w:rPr>
          <w:rFonts w:hint="eastAsia" w:asciiTheme="minorEastAsia" w:hAnsiTheme="minorEastAsia" w:eastAsiaTheme="minorEastAsia" w:cstheme="minorEastAsia"/>
          <w:b w:val="0"/>
          <w:i w:val="0"/>
          <w:caps w:val="0"/>
          <w:color w:val="000000"/>
          <w:spacing w:val="0"/>
          <w:sz w:val="22"/>
          <w:szCs w:val="22"/>
          <w:highlight w:val="none"/>
          <w:shd w:val="clear" w:fill="FFFFFF"/>
        </w:rPr>
      </w:pPr>
    </w:p>
    <w:p>
      <w:pPr>
        <w:pStyle w:val="8"/>
        <w:keepNext w:val="0"/>
        <w:keepLines w:val="0"/>
        <w:widowControl/>
        <w:suppressLineNumbers w:val="0"/>
        <w:shd w:val="clear" w:fill="FFFFFF"/>
        <w:kinsoku/>
        <w:wordWrap/>
        <w:overflowPunct/>
        <w:topLinePunct w:val="0"/>
        <w:autoSpaceDE/>
        <w:autoSpaceDN/>
        <w:bidi w:val="0"/>
        <w:spacing w:beforeAutospacing="0" w:afterAutospacing="0" w:line="560" w:lineRule="exact"/>
        <w:ind w:left="0" w:leftChars="0" w:right="0" w:rightChars="0" w:firstLine="0"/>
        <w:jc w:val="left"/>
        <w:rPr>
          <w:rFonts w:hint="eastAsia" w:asciiTheme="minorEastAsia" w:hAnsiTheme="minorEastAsia" w:eastAsiaTheme="minorEastAsia" w:cstheme="minorEastAsia"/>
          <w:b w:val="0"/>
          <w:i w:val="0"/>
          <w:caps w:val="0"/>
          <w:color w:val="000000"/>
          <w:spacing w:val="0"/>
          <w:sz w:val="22"/>
          <w:szCs w:val="22"/>
          <w:highlight w:val="none"/>
          <w:shd w:val="clear" w:fill="FFFFFF"/>
        </w:rPr>
      </w:pPr>
    </w:p>
    <w:p>
      <w:pPr>
        <w:pStyle w:val="8"/>
        <w:keepNext w:val="0"/>
        <w:keepLines w:val="0"/>
        <w:widowControl/>
        <w:suppressLineNumbers w:val="0"/>
        <w:shd w:val="clear" w:fill="FFFFFF"/>
        <w:kinsoku/>
        <w:wordWrap/>
        <w:overflowPunct/>
        <w:topLinePunct w:val="0"/>
        <w:autoSpaceDE/>
        <w:autoSpaceDN/>
        <w:bidi w:val="0"/>
        <w:spacing w:beforeAutospacing="0" w:afterAutospacing="0" w:line="560" w:lineRule="exact"/>
        <w:ind w:left="0" w:leftChars="0" w:right="0" w:rightChars="0" w:firstLine="0"/>
        <w:jc w:val="left"/>
        <w:rPr>
          <w:rFonts w:hint="eastAsia" w:asciiTheme="minorEastAsia" w:hAnsiTheme="minorEastAsia" w:eastAsiaTheme="minorEastAsia" w:cstheme="minorEastAsia"/>
          <w:b w:val="0"/>
          <w:i w:val="0"/>
          <w:caps w:val="0"/>
          <w:color w:val="000000"/>
          <w:spacing w:val="0"/>
          <w:sz w:val="22"/>
          <w:szCs w:val="22"/>
          <w:highlight w:val="none"/>
          <w:shd w:val="clear" w:fill="FFFFFF"/>
        </w:rPr>
      </w:pPr>
    </w:p>
    <w:p>
      <w:pPr>
        <w:pStyle w:val="8"/>
        <w:keepNext w:val="0"/>
        <w:keepLines w:val="0"/>
        <w:widowControl/>
        <w:suppressLineNumbers w:val="0"/>
        <w:shd w:val="clear" w:fill="FFFFFF"/>
        <w:kinsoku/>
        <w:wordWrap/>
        <w:overflowPunct/>
        <w:topLinePunct w:val="0"/>
        <w:autoSpaceDE/>
        <w:autoSpaceDN/>
        <w:bidi w:val="0"/>
        <w:spacing w:beforeAutospacing="0" w:afterAutospacing="0" w:line="560" w:lineRule="exact"/>
        <w:ind w:left="0" w:leftChars="0" w:right="0" w:rightChars="0" w:firstLine="0"/>
        <w:jc w:val="left"/>
        <w:rPr>
          <w:rFonts w:hint="eastAsia" w:asciiTheme="minorEastAsia" w:hAnsiTheme="minorEastAsia" w:eastAsiaTheme="minorEastAsia" w:cstheme="minorEastAsia"/>
          <w:b w:val="0"/>
          <w:i w:val="0"/>
          <w:caps w:val="0"/>
          <w:color w:val="000000"/>
          <w:spacing w:val="0"/>
          <w:sz w:val="22"/>
          <w:szCs w:val="22"/>
          <w:highlight w:val="none"/>
          <w:shd w:val="clear" w:fill="FFFFFF"/>
        </w:rPr>
      </w:pPr>
    </w:p>
    <w:p>
      <w:pPr>
        <w:pStyle w:val="8"/>
        <w:keepNext w:val="0"/>
        <w:keepLines w:val="0"/>
        <w:widowControl/>
        <w:suppressLineNumbers w:val="0"/>
        <w:shd w:val="clear" w:fill="FFFFFF"/>
        <w:kinsoku/>
        <w:wordWrap/>
        <w:overflowPunct/>
        <w:topLinePunct w:val="0"/>
        <w:autoSpaceDE/>
        <w:autoSpaceDN/>
        <w:bidi w:val="0"/>
        <w:spacing w:beforeAutospacing="0" w:afterAutospacing="0" w:line="560" w:lineRule="exact"/>
        <w:ind w:left="0" w:leftChars="0" w:right="0" w:rightChars="0" w:firstLine="0"/>
        <w:jc w:val="left"/>
        <w:rPr>
          <w:rFonts w:hint="eastAsia" w:asciiTheme="minorEastAsia" w:hAnsiTheme="minorEastAsia" w:eastAsiaTheme="minorEastAsia" w:cstheme="minorEastAsia"/>
          <w:b w:val="0"/>
          <w:i w:val="0"/>
          <w:caps w:val="0"/>
          <w:color w:val="000000"/>
          <w:spacing w:val="0"/>
          <w:sz w:val="22"/>
          <w:szCs w:val="22"/>
          <w:highlight w:val="none"/>
          <w:shd w:val="clear" w:fill="FFFFFF"/>
        </w:rPr>
      </w:pPr>
    </w:p>
    <w:p>
      <w:pPr>
        <w:pStyle w:val="8"/>
        <w:keepNext w:val="0"/>
        <w:keepLines w:val="0"/>
        <w:widowControl/>
        <w:suppressLineNumbers w:val="0"/>
        <w:shd w:val="clear" w:fill="FFFFFF"/>
        <w:kinsoku/>
        <w:wordWrap/>
        <w:overflowPunct/>
        <w:topLinePunct w:val="0"/>
        <w:autoSpaceDE/>
        <w:autoSpaceDN/>
        <w:bidi w:val="0"/>
        <w:spacing w:beforeAutospacing="0" w:afterAutospacing="0" w:line="560" w:lineRule="exact"/>
        <w:ind w:left="0" w:leftChars="0" w:right="0" w:rightChars="0" w:firstLine="0"/>
        <w:jc w:val="left"/>
        <w:rPr>
          <w:rFonts w:hint="eastAsia" w:asciiTheme="minorEastAsia" w:hAnsiTheme="minorEastAsia" w:eastAsiaTheme="minorEastAsia" w:cstheme="minorEastAsia"/>
          <w:b w:val="0"/>
          <w:i w:val="0"/>
          <w:caps w:val="0"/>
          <w:color w:val="000000"/>
          <w:spacing w:val="0"/>
          <w:sz w:val="22"/>
          <w:szCs w:val="22"/>
          <w:highlight w:val="none"/>
          <w:shd w:val="clear" w:fill="FFFFFF"/>
        </w:rPr>
      </w:pPr>
    </w:p>
    <w:p>
      <w:pPr>
        <w:pStyle w:val="8"/>
        <w:keepNext w:val="0"/>
        <w:keepLines w:val="0"/>
        <w:widowControl/>
        <w:suppressLineNumbers w:val="0"/>
        <w:shd w:val="clear" w:fill="FFFFFF"/>
        <w:kinsoku/>
        <w:wordWrap/>
        <w:overflowPunct/>
        <w:topLinePunct w:val="0"/>
        <w:autoSpaceDE/>
        <w:autoSpaceDN/>
        <w:bidi w:val="0"/>
        <w:spacing w:beforeAutospacing="0" w:afterAutospacing="0" w:line="560" w:lineRule="exact"/>
        <w:ind w:left="0" w:leftChars="0" w:right="0" w:rightChars="0" w:firstLine="0"/>
        <w:jc w:val="left"/>
        <w:rPr>
          <w:rFonts w:hint="eastAsia" w:asciiTheme="minorEastAsia" w:hAnsiTheme="minorEastAsia" w:eastAsiaTheme="minorEastAsia" w:cstheme="minorEastAsia"/>
          <w:b w:val="0"/>
          <w:i w:val="0"/>
          <w:caps w:val="0"/>
          <w:color w:val="000000"/>
          <w:spacing w:val="0"/>
          <w:sz w:val="22"/>
          <w:szCs w:val="22"/>
          <w:highlight w:val="none"/>
          <w:shd w:val="clear" w:fill="FFFFFF"/>
        </w:rPr>
      </w:pPr>
    </w:p>
    <w:p>
      <w:pPr>
        <w:pStyle w:val="8"/>
        <w:keepNext w:val="0"/>
        <w:keepLines w:val="0"/>
        <w:widowControl/>
        <w:suppressLineNumbers w:val="0"/>
        <w:shd w:val="clear" w:fill="FFFFFF"/>
        <w:kinsoku/>
        <w:wordWrap/>
        <w:overflowPunct/>
        <w:topLinePunct w:val="0"/>
        <w:autoSpaceDE/>
        <w:autoSpaceDN/>
        <w:bidi w:val="0"/>
        <w:spacing w:beforeAutospacing="0" w:afterAutospacing="0" w:line="560" w:lineRule="exact"/>
        <w:ind w:left="0" w:leftChars="0" w:right="0" w:rightChars="0" w:firstLine="0"/>
        <w:jc w:val="left"/>
        <w:rPr>
          <w:rFonts w:hint="eastAsia" w:asciiTheme="minorEastAsia" w:hAnsiTheme="minorEastAsia" w:eastAsiaTheme="minorEastAsia" w:cstheme="minorEastAsia"/>
          <w:b w:val="0"/>
          <w:i w:val="0"/>
          <w:caps w:val="0"/>
          <w:color w:val="000000"/>
          <w:spacing w:val="0"/>
          <w:sz w:val="22"/>
          <w:szCs w:val="22"/>
          <w:highlight w:val="none"/>
          <w:shd w:val="clear" w:fill="FFFFFF"/>
        </w:rPr>
      </w:pPr>
    </w:p>
    <w:bookmarkEnd w:id="104"/>
    <w:bookmarkEnd w:id="105"/>
    <w:bookmarkEnd w:id="106"/>
    <w:bookmarkEnd w:id="107"/>
    <w:bookmarkEnd w:id="108"/>
    <w:p>
      <w:pPr>
        <w:pStyle w:val="13"/>
        <w:kinsoku/>
        <w:wordWrap/>
        <w:overflowPunct/>
        <w:topLinePunct w:val="0"/>
        <w:autoSpaceDE/>
        <w:autoSpaceDN/>
        <w:bidi w:val="0"/>
        <w:spacing w:before="0" w:beforeLines="0" w:line="560" w:lineRule="exact"/>
        <w:ind w:left="187" w:leftChars="0" w:right="0" w:rightChars="0" w:hanging="205"/>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附录A  相关服务的范围和内容</w:t>
      </w:r>
    </w:p>
    <w:p>
      <w:pPr>
        <w:kinsoku/>
        <w:wordWrap/>
        <w:overflowPunct/>
        <w:topLinePunct w:val="0"/>
        <w:autoSpaceDE/>
        <w:autoSpaceDN/>
        <w:bidi w:val="0"/>
        <w:snapToGrid w:val="0"/>
        <w:spacing w:line="560" w:lineRule="exact"/>
        <w:ind w:left="0" w:leftChars="0" w:right="0" w:rightChars="0" w:firstLine="880" w:firstLineChars="400"/>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A-1 勘察阶段：</w:t>
      </w:r>
    </w:p>
    <w:p>
      <w:pPr>
        <w:kinsoku/>
        <w:wordWrap/>
        <w:overflowPunct/>
        <w:topLinePunct w:val="0"/>
        <w:autoSpaceDE/>
        <w:autoSpaceDN/>
        <w:bidi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u w:val="single"/>
        </w:rPr>
        <w:t xml:space="preserve">    按国家有关规定提供监理服务   </w:t>
      </w:r>
      <w:r>
        <w:rPr>
          <w:rFonts w:hint="eastAsia" w:asciiTheme="minorEastAsia" w:hAnsiTheme="minorEastAsia" w:eastAsiaTheme="minorEastAsia" w:cstheme="minorEastAsia"/>
          <w:kern w:val="0"/>
          <w:sz w:val="22"/>
          <w:szCs w:val="22"/>
        </w:rPr>
        <w:t>。</w:t>
      </w:r>
    </w:p>
    <w:p>
      <w:pPr>
        <w:kinsoku/>
        <w:wordWrap/>
        <w:overflowPunct/>
        <w:topLinePunct w:val="0"/>
        <w:autoSpaceDE/>
        <w:autoSpaceDN/>
        <w:bidi w:val="0"/>
        <w:snapToGrid w:val="0"/>
        <w:spacing w:line="560" w:lineRule="exact"/>
        <w:ind w:left="0" w:leftChars="0" w:right="0" w:rightChars="0" w:firstLine="880" w:firstLineChars="400"/>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A-2 设计阶段：</w:t>
      </w:r>
    </w:p>
    <w:p>
      <w:pPr>
        <w:kinsoku/>
        <w:wordWrap/>
        <w:overflowPunct/>
        <w:topLinePunct w:val="0"/>
        <w:autoSpaceDE/>
        <w:autoSpaceDN/>
        <w:bidi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u w:val="single"/>
        </w:rPr>
        <w:t xml:space="preserve">    按国家的有关规定提供监理服务      </w:t>
      </w:r>
      <w:r>
        <w:rPr>
          <w:rFonts w:hint="eastAsia" w:asciiTheme="minorEastAsia" w:hAnsiTheme="minorEastAsia" w:eastAsiaTheme="minorEastAsia" w:cstheme="minorEastAsia"/>
          <w:sz w:val="22"/>
          <w:szCs w:val="22"/>
        </w:rPr>
        <w:t>。</w:t>
      </w:r>
    </w:p>
    <w:p>
      <w:pPr>
        <w:kinsoku/>
        <w:wordWrap/>
        <w:overflowPunct/>
        <w:topLinePunct w:val="0"/>
        <w:autoSpaceDE/>
        <w:autoSpaceDN/>
        <w:bidi w:val="0"/>
        <w:snapToGrid w:val="0"/>
        <w:spacing w:line="560" w:lineRule="exact"/>
        <w:ind w:left="0" w:leftChars="0" w:right="0" w:rightChars="0" w:firstLine="880" w:firstLineChars="400"/>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A-3 保修阶段：</w:t>
      </w:r>
    </w:p>
    <w:p>
      <w:pPr>
        <w:kinsoku/>
        <w:wordWrap/>
        <w:overflowPunct/>
        <w:topLinePunct w:val="0"/>
        <w:autoSpaceDE/>
        <w:autoSpaceDN/>
        <w:bidi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u w:val="single"/>
        </w:rPr>
        <w:t xml:space="preserve">   按国家的有关规定提供监理服务          </w:t>
      </w:r>
      <w:r>
        <w:rPr>
          <w:rFonts w:hint="eastAsia" w:asciiTheme="minorEastAsia" w:hAnsiTheme="minorEastAsia" w:eastAsiaTheme="minorEastAsia" w:cstheme="minorEastAsia"/>
          <w:sz w:val="22"/>
          <w:szCs w:val="22"/>
        </w:rPr>
        <w:t>。</w:t>
      </w:r>
    </w:p>
    <w:p>
      <w:pPr>
        <w:kinsoku/>
        <w:wordWrap/>
        <w:overflowPunct/>
        <w:topLinePunct w:val="0"/>
        <w:autoSpaceDE/>
        <w:autoSpaceDN/>
        <w:bidi w:val="0"/>
        <w:snapToGrid w:val="0"/>
        <w:spacing w:line="560" w:lineRule="exact"/>
        <w:ind w:left="0" w:leftChars="0" w:right="0" w:rightChars="0" w:firstLine="880" w:firstLineChars="400"/>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kern w:val="0"/>
          <w:sz w:val="22"/>
          <w:szCs w:val="22"/>
        </w:rPr>
        <w:t xml:space="preserve">A-4 </w:t>
      </w:r>
      <w:r>
        <w:rPr>
          <w:rFonts w:hint="eastAsia" w:asciiTheme="minorEastAsia" w:hAnsiTheme="minorEastAsia" w:eastAsiaTheme="minorEastAsia" w:cstheme="minorEastAsia"/>
          <w:sz w:val="22"/>
          <w:szCs w:val="22"/>
        </w:rPr>
        <w:t>其他（专业技术咨询、外部协调工作等）：</w:t>
      </w:r>
    </w:p>
    <w:p>
      <w:pPr>
        <w:kinsoku/>
        <w:wordWrap/>
        <w:overflowPunct/>
        <w:topLinePunct w:val="0"/>
        <w:autoSpaceDE/>
        <w:autoSpaceDN/>
        <w:bidi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 xml:space="preserve">    按相关条款执行        </w:t>
      </w:r>
      <w:r>
        <w:rPr>
          <w:rFonts w:hint="eastAsia" w:asciiTheme="minorEastAsia" w:hAnsiTheme="minorEastAsia" w:eastAsiaTheme="minorEastAsia" w:cstheme="minorEastAsia"/>
          <w:sz w:val="22"/>
          <w:szCs w:val="22"/>
        </w:rPr>
        <w:t>。</w:t>
      </w:r>
    </w:p>
    <w:p>
      <w:pPr>
        <w:kinsoku/>
        <w:wordWrap/>
        <w:overflowPunct/>
        <w:topLinePunct w:val="0"/>
        <w:autoSpaceDE/>
        <w:autoSpaceDN/>
        <w:bidi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p>
    <w:p>
      <w:pPr>
        <w:kinsoku/>
        <w:wordWrap/>
        <w:overflowPunct/>
        <w:topLinePunct w:val="0"/>
        <w:autoSpaceDE/>
        <w:autoSpaceDN/>
        <w:bidi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p>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p>
      <w:pPr>
        <w:pageBreakBefore/>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附录B  委托人派遣的人员和提供的房屋、资料、设备</w:t>
      </w:r>
    </w:p>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B-1  委托人派遣的人员</w:t>
      </w:r>
    </w:p>
    <w:tbl>
      <w:tblPr>
        <w:tblStyle w:val="10"/>
        <w:tblW w:w="856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名称</w:t>
            </w:r>
          </w:p>
        </w:tc>
        <w:tc>
          <w:tcPr>
            <w:tcW w:w="177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数量</w:t>
            </w:r>
          </w:p>
        </w:tc>
        <w:tc>
          <w:tcPr>
            <w:tcW w:w="213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工作要求</w:t>
            </w:r>
          </w:p>
        </w:tc>
        <w:tc>
          <w:tcPr>
            <w:tcW w:w="186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 工程技术人员</w:t>
            </w:r>
          </w:p>
        </w:tc>
        <w:tc>
          <w:tcPr>
            <w:tcW w:w="1770"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tc>
        <w:tc>
          <w:tcPr>
            <w:tcW w:w="2130"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tc>
        <w:tc>
          <w:tcPr>
            <w:tcW w:w="1860"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2. 辅助工作人员</w:t>
            </w:r>
          </w:p>
        </w:tc>
        <w:tc>
          <w:tcPr>
            <w:tcW w:w="1770"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tc>
        <w:tc>
          <w:tcPr>
            <w:tcW w:w="2130"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tc>
        <w:tc>
          <w:tcPr>
            <w:tcW w:w="1860"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8"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3. 其他人员</w:t>
            </w:r>
          </w:p>
        </w:tc>
        <w:tc>
          <w:tcPr>
            <w:tcW w:w="1770"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tc>
        <w:tc>
          <w:tcPr>
            <w:tcW w:w="2130"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tc>
        <w:tc>
          <w:tcPr>
            <w:tcW w:w="1860"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tc>
        <w:tc>
          <w:tcPr>
            <w:tcW w:w="1770"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tc>
        <w:tc>
          <w:tcPr>
            <w:tcW w:w="2130"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tc>
        <w:tc>
          <w:tcPr>
            <w:tcW w:w="1860"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tc>
      </w:tr>
    </w:tbl>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B-2  委托人提供的房屋</w:t>
      </w:r>
    </w:p>
    <w:tbl>
      <w:tblPr>
        <w:tblStyle w:val="10"/>
        <w:tblW w:w="856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名称</w:t>
            </w:r>
          </w:p>
        </w:tc>
        <w:tc>
          <w:tcPr>
            <w:tcW w:w="213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数量</w:t>
            </w:r>
          </w:p>
        </w:tc>
        <w:tc>
          <w:tcPr>
            <w:tcW w:w="213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面积</w:t>
            </w:r>
          </w:p>
        </w:tc>
        <w:tc>
          <w:tcPr>
            <w:tcW w:w="186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 办公用房</w:t>
            </w:r>
          </w:p>
        </w:tc>
        <w:tc>
          <w:tcPr>
            <w:tcW w:w="2130" w:type="dxa"/>
            <w:vAlign w:val="center"/>
          </w:tcPr>
          <w:p>
            <w:pPr>
              <w:kinsoku/>
              <w:wordWrap/>
              <w:overflowPunct/>
              <w:topLinePunct w:val="0"/>
              <w:autoSpaceDE/>
              <w:autoSpaceDN/>
              <w:bidi w:val="0"/>
              <w:spacing w:line="560" w:lineRule="exact"/>
              <w:ind w:left="0" w:leftChars="0" w:right="0" w:rightChars="0" w:firstLine="880" w:firstLineChars="4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2130" w:type="dxa"/>
            <w:vAlign w:val="center"/>
          </w:tcPr>
          <w:p>
            <w:pPr>
              <w:kinsoku/>
              <w:wordWrap/>
              <w:overflowPunct/>
              <w:topLinePunct w:val="0"/>
              <w:autoSpaceDE/>
              <w:autoSpaceDN/>
              <w:bidi w:val="0"/>
              <w:spacing w:line="560" w:lineRule="exact"/>
              <w:ind w:left="0" w:leftChars="0" w:right="0" w:rightChars="0" w:firstLine="880" w:firstLineChars="4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1860" w:type="dxa"/>
            <w:vAlign w:val="center"/>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2. 生活用房</w:t>
            </w:r>
          </w:p>
        </w:tc>
        <w:tc>
          <w:tcPr>
            <w:tcW w:w="213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213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186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8"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3. 试验用房</w:t>
            </w:r>
          </w:p>
        </w:tc>
        <w:tc>
          <w:tcPr>
            <w:tcW w:w="213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213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186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4. 样品用房</w:t>
            </w:r>
          </w:p>
        </w:tc>
        <w:tc>
          <w:tcPr>
            <w:tcW w:w="213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213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186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bCs/>
                <w:kern w:val="0"/>
                <w:sz w:val="22"/>
                <w:szCs w:val="22"/>
                <w:lang w:val="en"/>
              </w:rPr>
            </w:pPr>
          </w:p>
        </w:tc>
        <w:tc>
          <w:tcPr>
            <w:tcW w:w="2130"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tc>
        <w:tc>
          <w:tcPr>
            <w:tcW w:w="2130"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tc>
        <w:tc>
          <w:tcPr>
            <w:tcW w:w="1860"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用餐及其他生活条件</w:t>
            </w:r>
          </w:p>
        </w:tc>
        <w:tc>
          <w:tcPr>
            <w:tcW w:w="6120" w:type="dxa"/>
            <w:gridSpan w:val="3"/>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r>
    </w:tbl>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B-3  委托人提供的资料</w:t>
      </w:r>
    </w:p>
    <w:tbl>
      <w:tblPr>
        <w:tblStyle w:val="10"/>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名称</w:t>
            </w:r>
          </w:p>
        </w:tc>
        <w:tc>
          <w:tcPr>
            <w:tcW w:w="1491"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份数</w:t>
            </w:r>
          </w:p>
        </w:tc>
        <w:tc>
          <w:tcPr>
            <w:tcW w:w="2147"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提供时间</w:t>
            </w:r>
          </w:p>
        </w:tc>
        <w:tc>
          <w:tcPr>
            <w:tcW w:w="2082"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 工程立项文件</w:t>
            </w:r>
          </w:p>
        </w:tc>
        <w:tc>
          <w:tcPr>
            <w:tcW w:w="1491"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c>
          <w:tcPr>
            <w:tcW w:w="2147"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c>
          <w:tcPr>
            <w:tcW w:w="2082"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2. 工程勘察文件</w:t>
            </w:r>
          </w:p>
        </w:tc>
        <w:tc>
          <w:tcPr>
            <w:tcW w:w="1491"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c>
          <w:tcPr>
            <w:tcW w:w="2147"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c>
          <w:tcPr>
            <w:tcW w:w="2082"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tcPr>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3. 工程设计及施工图纸</w:t>
            </w:r>
          </w:p>
        </w:tc>
        <w:tc>
          <w:tcPr>
            <w:tcW w:w="1491"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c>
          <w:tcPr>
            <w:tcW w:w="2147"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c>
          <w:tcPr>
            <w:tcW w:w="2082"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4. 工程承包合同及其他相关合同</w:t>
            </w:r>
          </w:p>
        </w:tc>
        <w:tc>
          <w:tcPr>
            <w:tcW w:w="1491"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c>
          <w:tcPr>
            <w:tcW w:w="2147"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c>
          <w:tcPr>
            <w:tcW w:w="2082"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5. 施工许可文件</w:t>
            </w:r>
          </w:p>
        </w:tc>
        <w:tc>
          <w:tcPr>
            <w:tcW w:w="1491"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c>
          <w:tcPr>
            <w:tcW w:w="2147"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c>
          <w:tcPr>
            <w:tcW w:w="2082"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6. 其他文件</w:t>
            </w:r>
          </w:p>
        </w:tc>
        <w:tc>
          <w:tcPr>
            <w:tcW w:w="1491"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c>
          <w:tcPr>
            <w:tcW w:w="2147"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c>
          <w:tcPr>
            <w:tcW w:w="2082"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c>
          <w:tcPr>
            <w:tcW w:w="1491"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c>
          <w:tcPr>
            <w:tcW w:w="2147"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c>
          <w:tcPr>
            <w:tcW w:w="2082"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r>
    </w:tbl>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B-4 委托人提供的设备</w:t>
      </w:r>
    </w:p>
    <w:tbl>
      <w:tblPr>
        <w:tblStyle w:val="10"/>
        <w:tblW w:w="856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名称</w:t>
            </w:r>
          </w:p>
        </w:tc>
        <w:tc>
          <w:tcPr>
            <w:tcW w:w="159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数量</w:t>
            </w:r>
          </w:p>
        </w:tc>
        <w:tc>
          <w:tcPr>
            <w:tcW w:w="213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型号与规格</w:t>
            </w:r>
          </w:p>
        </w:tc>
        <w:tc>
          <w:tcPr>
            <w:tcW w:w="186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 通讯设备</w:t>
            </w:r>
          </w:p>
        </w:tc>
        <w:tc>
          <w:tcPr>
            <w:tcW w:w="159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213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186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2. 办公设备</w:t>
            </w:r>
          </w:p>
        </w:tc>
        <w:tc>
          <w:tcPr>
            <w:tcW w:w="159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213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186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88" w:type="dxa"/>
          </w:tcPr>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3. 交通工具</w:t>
            </w:r>
          </w:p>
        </w:tc>
        <w:tc>
          <w:tcPr>
            <w:tcW w:w="159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213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186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4. 检测和试验设备</w:t>
            </w:r>
          </w:p>
        </w:tc>
        <w:tc>
          <w:tcPr>
            <w:tcW w:w="159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213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186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r>
    </w:tbl>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p>
      <w:pPr>
        <w:keepNext/>
        <w:kinsoku/>
        <w:wordWrap/>
        <w:overflowPunct/>
        <w:topLinePunct w:val="0"/>
        <w:autoSpaceDE/>
        <w:autoSpaceDN/>
        <w:bidi w:val="0"/>
        <w:adjustRightInd w:val="0"/>
        <w:spacing w:line="560" w:lineRule="exact"/>
        <w:ind w:left="0" w:leftChars="0" w:right="0" w:rightChars="0" w:firstLine="454"/>
        <w:jc w:val="center"/>
        <w:textAlignment w:val="baseline"/>
        <w:outlineLvl w:val="3"/>
        <w:rPr>
          <w:rFonts w:hint="eastAsia" w:asciiTheme="minorEastAsia" w:hAnsiTheme="minorEastAsia" w:eastAsiaTheme="minorEastAsia" w:cstheme="minorEastAsia"/>
          <w:b/>
          <w:bCs/>
          <w:spacing w:val="5"/>
          <w:kern w:val="28"/>
          <w:sz w:val="22"/>
          <w:szCs w:val="22"/>
        </w:rPr>
      </w:pPr>
    </w:p>
    <w:p>
      <w:pPr>
        <w:keepNext/>
        <w:kinsoku/>
        <w:wordWrap/>
        <w:overflowPunct/>
        <w:topLinePunct w:val="0"/>
        <w:autoSpaceDE/>
        <w:autoSpaceDN/>
        <w:bidi w:val="0"/>
        <w:adjustRightInd w:val="0"/>
        <w:spacing w:line="560" w:lineRule="exact"/>
        <w:ind w:left="0" w:leftChars="0" w:right="0" w:rightChars="0" w:firstLine="3303" w:firstLineChars="1000"/>
        <w:jc w:val="both"/>
        <w:textAlignment w:val="baseline"/>
        <w:outlineLvl w:val="3"/>
        <w:rPr>
          <w:rFonts w:hint="eastAsia" w:asciiTheme="minorEastAsia" w:hAnsiTheme="minorEastAsia" w:eastAsiaTheme="minorEastAsia" w:cstheme="minorEastAsia"/>
          <w:b/>
          <w:bCs/>
          <w:spacing w:val="5"/>
          <w:kern w:val="28"/>
          <w:sz w:val="32"/>
          <w:szCs w:val="32"/>
        </w:rPr>
      </w:pPr>
      <w:r>
        <w:rPr>
          <w:rFonts w:hint="eastAsia" w:asciiTheme="minorEastAsia" w:hAnsiTheme="minorEastAsia" w:eastAsiaTheme="minorEastAsia" w:cstheme="minorEastAsia"/>
          <w:b/>
          <w:bCs/>
          <w:spacing w:val="5"/>
          <w:kern w:val="28"/>
          <w:sz w:val="32"/>
          <w:szCs w:val="32"/>
        </w:rPr>
        <w:t>廉 政 协 议</w:t>
      </w:r>
    </w:p>
    <w:p>
      <w:pPr>
        <w:keepNext/>
        <w:kinsoku/>
        <w:wordWrap/>
        <w:overflowPunct/>
        <w:topLinePunct w:val="0"/>
        <w:autoSpaceDE/>
        <w:autoSpaceDN/>
        <w:bidi w:val="0"/>
        <w:adjustRightInd w:val="0"/>
        <w:spacing w:line="560" w:lineRule="exact"/>
        <w:ind w:left="0" w:leftChars="0" w:right="0" w:rightChars="0" w:firstLine="454"/>
        <w:jc w:val="center"/>
        <w:textAlignment w:val="baseline"/>
        <w:outlineLvl w:val="3"/>
        <w:rPr>
          <w:rFonts w:hint="eastAsia" w:asciiTheme="minorEastAsia" w:hAnsiTheme="minorEastAsia" w:eastAsiaTheme="minorEastAsia" w:cstheme="minorEastAsia"/>
          <w:b/>
          <w:sz w:val="22"/>
          <w:szCs w:val="22"/>
        </w:rPr>
      </w:pPr>
    </w:p>
    <w:p>
      <w:pPr>
        <w:widowControl/>
        <w:kinsoku/>
        <w:wordWrap/>
        <w:overflowPunct/>
        <w:topLinePunct w:val="0"/>
        <w:autoSpaceDE/>
        <w:autoSpaceDN/>
        <w:bidi w:val="0"/>
        <w:snapToGrid w:val="0"/>
        <w:spacing w:line="560" w:lineRule="exact"/>
        <w:ind w:left="0" w:leftChars="0" w:right="0" w:rightChars="0" w:firstLine="431" w:firstLineChars="196"/>
        <w:jc w:val="left"/>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委托人(全称)：黄石市政府投资工程建设管理办公室</w:t>
      </w:r>
    </w:p>
    <w:p>
      <w:pPr>
        <w:widowControl/>
        <w:kinsoku/>
        <w:wordWrap/>
        <w:overflowPunct/>
        <w:topLinePunct w:val="0"/>
        <w:autoSpaceDE/>
        <w:autoSpaceDN/>
        <w:bidi w:val="0"/>
        <w:snapToGrid w:val="0"/>
        <w:spacing w:line="560" w:lineRule="exact"/>
        <w:ind w:left="0" w:leftChars="0" w:right="0" w:rightChars="0" w:firstLine="431" w:firstLineChars="196"/>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b/>
          <w:kern w:val="0"/>
          <w:sz w:val="22"/>
          <w:szCs w:val="22"/>
        </w:rPr>
        <w:t>监理人(全称)：</w:t>
      </w:r>
    </w:p>
    <w:p>
      <w:pPr>
        <w:kinsoku/>
        <w:wordWrap/>
        <w:overflowPunct/>
        <w:topLinePunct w:val="0"/>
        <w:autoSpaceDE/>
        <w:autoSpaceDN/>
        <w:bidi w:val="0"/>
        <w:spacing w:line="560" w:lineRule="exact"/>
        <w:ind w:left="0" w:leftChars="0" w:right="0" w:rightChars="0" w:firstLine="440" w:firstLineChars="20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为加强项目监理服务的廉政建设，规范监理服务行为中委托人与监理人双方的行为，防止谋取不正当利益的违法违纪现象的发生，保护国家、集体和当事人的合法权益，根据国家有关的法律法规和廉政建设的有关规定，双方就《 黄石港区师院路改造工程  （监理）合同》（以下简称“监理合同”）订立本廉政协议。</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一、双方的责任</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1、应严格遵守国家关于监理服务的有关法律、法规，相关政策，以及廉政建设的各项规定。</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2、严格执行建设工程委托监理合同文件，自觉按合同办事。</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3、各项活动必须坚持公开、公平、公正、诚信、透明的原则（除法律法规另有规定者外），不得为获取不正当的利益，损害国家、集体和对方利益，不得违反本行业的规章制度。</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4、发现对方在业务活动中有违规、违纪、违法行为的，应及时提醒对方，情节严重的，应向其上级主管部门或纪检监察、司法等有关机关举报。</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二、委托人责任</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委托人的领导和从事该建设工程项目的工作人员，在工程建设的事前、事中、事后应遵守以下规定：</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1、不得向监理人索要或接受回扣、礼金、有价证券、贵重物品和好处费、感谢费等。</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2、不得在监理人处报销任何应由委托人或个人支付的费用。</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3、不得要求、暗示或接受监理人为个人装修住房、婚丧嫁娶、配偶子女的工作安排以及出国（境）、旅游等提供方便。</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4、不得参加有可能影响公正执行公务的监理人的宴请、健身、娱乐等活动。</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5、不得向监理人介绍或为配偶、子女、亲属参与同委托人工程建设监理合同有关的业务活动；不得以任何理由要求监理人使用某种产品、材料和设备。</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三、监理人的责任</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应与委托人保持正常的业务交往，按照有关法律法规和程序开展业务工作，严格执行监理服务的有关工作，并遵守以下规定：</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1、不得以任何理由向委托人及其工作人员、项目施工及相关单位索要、接受或赠送礼金、有价证券、贵重物品及回扣、好处费、感谢费等。</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2、不得以任何理由为委托人和相关单位报销应由对方或个人支付的费用。</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3、不得接受、暗示为委托人、项目施工等相关单位或个人装修住房、婚丧嫁娶、配偶子女的工作安排以及出国（境）、旅游等提供方便。</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4、不得以任何理由为委托人、相关单位或个人组织有可能影响公正执行公务的相关单位的宴请、健身、娱乐等活动。</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四、违约责任</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1、委托人工作人员有违反本合同第一、二条责任行为的，依据有关法律、法规给予处理；涉嫌犯罪的，移交司法机关追究刑事责任；给监理人造成经济损失的，应予以赔偿。</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2、监理人工作人员有违反本合同第一、三条责任行为的，依据有关法律法规处理；涉嫌犯罪的，移交司法机关追究刑事责任；给委托人造成经济损失的，应予以赔偿。</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五、本协议作为委托监理合同的组成部分，与委托监理合同具有同等法律效力。经双方签署后立即生效。</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六、本合同有效期为双方签署之日起至本服务期限结束时止。</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 xml:space="preserve">       委托人：   （盖章）                  监理人：   （盖章）    </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 xml:space="preserve">      法定代表人或其授权代理人：           法定代表人或其授权代理人： </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sz w:val="22"/>
          <w:szCs w:val="22"/>
        </w:rPr>
      </w:pP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sz w:val="22"/>
          <w:szCs w:val="22"/>
        </w:rPr>
      </w:pP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sz w:val="22"/>
          <w:szCs w:val="22"/>
        </w:rPr>
      </w:pP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sz w:val="22"/>
          <w:szCs w:val="22"/>
        </w:rPr>
      </w:pP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sz w:val="22"/>
          <w:szCs w:val="22"/>
        </w:rPr>
      </w:pP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sz w:val="22"/>
          <w:szCs w:val="22"/>
        </w:rPr>
      </w:pP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sz w:val="22"/>
          <w:szCs w:val="22"/>
        </w:rPr>
      </w:pP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sz w:val="22"/>
          <w:szCs w:val="22"/>
        </w:rPr>
      </w:pP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sz w:val="22"/>
          <w:szCs w:val="22"/>
        </w:rPr>
      </w:pP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sz w:val="22"/>
          <w:szCs w:val="22"/>
        </w:rPr>
      </w:pPr>
    </w:p>
    <w:p>
      <w:pPr>
        <w:pStyle w:val="7"/>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b/>
          <w:sz w:val="22"/>
          <w:szCs w:val="22"/>
        </w:rPr>
      </w:pPr>
      <w:bookmarkStart w:id="109" w:name="_Toc417979699"/>
    </w:p>
    <w:p>
      <w:pPr>
        <w:kinsoku/>
        <w:wordWrap/>
        <w:overflowPunct/>
        <w:topLinePunct w:val="0"/>
        <w:autoSpaceDE/>
        <w:autoSpaceDN/>
        <w:bidi w:val="0"/>
        <w:spacing w:line="560" w:lineRule="exact"/>
        <w:ind w:left="0" w:leftChars="0" w:right="0" w:rightChars="0" w:firstLine="660" w:firstLineChars="200"/>
        <w:jc w:val="center"/>
        <w:rPr>
          <w:rFonts w:hint="eastAsia" w:asciiTheme="minorEastAsia" w:hAnsiTheme="minorEastAsia" w:eastAsiaTheme="minorEastAsia" w:cstheme="minorEastAsia"/>
          <w:b/>
          <w:bCs/>
          <w:spacing w:val="5"/>
          <w:kern w:val="28"/>
          <w:sz w:val="32"/>
          <w:szCs w:val="32"/>
        </w:rPr>
      </w:pPr>
      <w:r>
        <w:rPr>
          <w:rFonts w:hint="eastAsia" w:asciiTheme="minorEastAsia" w:hAnsiTheme="minorEastAsia" w:eastAsiaTheme="minorEastAsia" w:cstheme="minorEastAsia"/>
          <w:b/>
          <w:bCs/>
          <w:spacing w:val="5"/>
          <w:kern w:val="28"/>
          <w:sz w:val="32"/>
          <w:szCs w:val="32"/>
        </w:rPr>
        <w:t>施工监理安全管理责任书</w:t>
      </w:r>
      <w:bookmarkEnd w:id="109"/>
    </w:p>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p>
      <w:pPr>
        <w:widowControl/>
        <w:kinsoku/>
        <w:wordWrap/>
        <w:overflowPunct/>
        <w:topLinePunct w:val="0"/>
        <w:autoSpaceDE/>
        <w:autoSpaceDN/>
        <w:bidi w:val="0"/>
        <w:snapToGrid w:val="0"/>
        <w:spacing w:line="560" w:lineRule="exact"/>
        <w:ind w:left="0" w:leftChars="0" w:right="0" w:rightChars="0" w:firstLine="431" w:firstLineChars="196"/>
        <w:jc w:val="left"/>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委托人(全称)： 黄石市政府投资工程建设管理办公室</w:t>
      </w:r>
    </w:p>
    <w:p>
      <w:pPr>
        <w:widowControl/>
        <w:kinsoku/>
        <w:wordWrap/>
        <w:overflowPunct/>
        <w:topLinePunct w:val="0"/>
        <w:autoSpaceDE/>
        <w:autoSpaceDN/>
        <w:bidi w:val="0"/>
        <w:snapToGrid w:val="0"/>
        <w:spacing w:line="560" w:lineRule="exact"/>
        <w:ind w:left="0" w:leftChars="0" w:right="0" w:rightChars="0" w:firstLine="431" w:firstLineChars="196"/>
        <w:jc w:val="left"/>
        <w:rPr>
          <w:rFonts w:hint="eastAsia" w:asciiTheme="minorEastAsia" w:hAnsiTheme="minorEastAsia" w:eastAsiaTheme="minorEastAsia" w:cstheme="minorEastAsia"/>
          <w:b/>
          <w:kern w:val="0"/>
          <w:sz w:val="22"/>
          <w:szCs w:val="22"/>
          <w:u w:val="single"/>
        </w:rPr>
      </w:pPr>
      <w:r>
        <w:rPr>
          <w:rFonts w:hint="eastAsia" w:asciiTheme="minorEastAsia" w:hAnsiTheme="minorEastAsia" w:eastAsiaTheme="minorEastAsia" w:cstheme="minorEastAsia"/>
          <w:b/>
          <w:kern w:val="0"/>
          <w:sz w:val="22"/>
          <w:szCs w:val="22"/>
        </w:rPr>
        <w:t>监理人(全称)：</w:t>
      </w:r>
      <w:r>
        <w:rPr>
          <w:rFonts w:hint="eastAsia" w:asciiTheme="minorEastAsia" w:hAnsiTheme="minorEastAsia" w:eastAsiaTheme="minorEastAsia" w:cstheme="minorEastAsia"/>
          <w:b/>
          <w:kern w:val="0"/>
          <w:sz w:val="22"/>
          <w:szCs w:val="22"/>
          <w:lang w:val="en-US" w:eastAsia="zh-CN"/>
        </w:rPr>
        <w:t xml:space="preserve"> </w:t>
      </w:r>
    </w:p>
    <w:p>
      <w:pPr>
        <w:kinsoku/>
        <w:wordWrap/>
        <w:overflowPunct/>
        <w:topLinePunct w:val="0"/>
        <w:autoSpaceDE/>
        <w:autoSpaceDN/>
        <w:bidi w:val="0"/>
        <w:spacing w:line="560" w:lineRule="exact"/>
        <w:ind w:left="0" w:leftChars="0" w:right="0" w:rightChars="0" w:firstLine="440" w:firstLineChars="20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为了切实贯彻和落实《中华人民共和国安全生产法》和《建设工程安全生产管理条例》及有关规定，遵照“安全第一、预防为主”的方针，确保本工程建设目标的顺利实现，委托人与监理人就如下方面的内容（但不限于）达成以下共识，特签订本责任书，以资共同遵守：</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一、安全管理目标</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 防止和避免发生监理人员及所监理项目的施工人员发生人身伤亡事故。</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2. 防止和避免所监理工程项目发生重大环境污染事故、人员中毒事故和重大垮塌事故。</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3. 防止和避免所监理工程项目发生重大工程质量、交通和火灾等事故。</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4. 防止和避免所监理工程项目发生性质恶劣、影响较大的安全责任事故。</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二、委托人的安全管理责任</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 委托人应严格遵守国家有关法律、法规、规章和规定。</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2. 委托人有责任向监理人提供施工现场的地质、气象和安全监测等相关的资料和信息。</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3. 委托人有责任检查、监督和协调工程现场的安全、社会治安、消防、防汛和防灾、抗灾等工作，并及时发布有关安全的各种指示。</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4. 委托人负责组织由设计、施工和监理人参加的安全生产委员会，统一管理和协调工程现场的安全工作，并遵照国家有关安全法律、法规和合同规定，检查和监督安全工作的实施。</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5. 委托人负责与当地政府有关部门协商，建立工程现场治安管理机构，统辖管理工程现场的治安事宜。</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三、监理人的安全管理责任</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 在承包人施工、完工及修补缺陷的整个合同履行过程中，监理人应严格遵守国家和委托人的有关法律、法规、规章和规定，认真执行工程建设强制性标准，按合同规定履行其安全生产的监理职责。总监理工程师对其监理的工程项目安全生产承担监理责任。</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2. 总监理工程师应指定一名安全监理工程师专门负责所监理工程项目的安全监督管理，对工程项目施工方法和作业的安全性、可靠性、稳定性以及施工区域的安全生产负监理直接责任。</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3. 安全监理工程师应检查监督承包人对列入施工合同的安全生产措施费的使用，确保该费用能够用于施工安全防护用具和设施的采购及更新、安全施工措施的落实、安全施工条件的改善，未挪作他用。</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4. 安全监理工程师应当关注施工安全管理体系的建设，督促承包人贯彻国家有关安全生产的法律法规，建立、健全安全管理机构，落实安全生产责任制，建立安全生产规章制度，制定安全操作规程，并组织对监理人员、施工人员的安全教育工作及安全考核工作。</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5. 安全监理工程师必须严格执行工程建设强制性标准。在审查承包人提交的施工组织设计方案时，必须对施工安全措施进行认真的审查和评价。对违背安全生产的施工程序、施工方法以及不能保证工程安全和施工安全的措施不予批准。</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施工组织设计的安全措施应包含（但不限于）以下内容：</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 xml:space="preserve">（1）防止基槽开挖塌方滑坡施工措施； </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（2）防止高空坠落事故措施；</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（3）防止缺氧窒息或有害气体逸出事故措施；</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（4）防洪和安全度汛措施；</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（5）防止触电电击事故措施；</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（6）防止火灾事故措施；</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（7）防止机械设备对人体的伤害措施；</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（8）防止起吊设备及吊物对人造成的伤害措施；</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（9）防止行车交通事故措施；</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（10）大型施工专用设备的安全运行管理措施。</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6. 安全监理工程师必须严格审查承包人负责的安全设施及施工临时设施的设计图纸、文件，并对其施工过程进行监理，在该设施投入使用前进行验收。</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7. 安全监理工程师应加强对施工现场的巡视、检查或旁站监理。在实施监理过程中，发现承包人的施工人员从事未经批准的施工程序和方法，可能造成工程质量问题，或可能给施工安全带来危害的作业时，应当立即制止；发现施工现场存在安全隐患的，应及时通知承包人进行整改；情况严重的，应当要求承包人暂停施工；承包人拒不整改或不停止施工的，应及时向委托人报告。</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8. 安全监理工程师应对承包人采购、运输、贮存、使用危险物品进行不定期的监督和抽查，督促承包人遵守有关法律、法规和有关规定。</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9. 安全监理工程师应加强对安全措施执行情况的现场检查，确保其管辖的人员、材料、设施和设备的安全，并应采取有效措施防止工地附近建筑物、其他承包人和居民的生命财产遭受损害。</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10. 安全监理工程师应当督促承包人健全工程建设实施管理机构和落实专业人员的配置，检查承包人施工设备的安全管理工作。</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11. 安全监理工程师应关注、检查、督促承包人对驾驶人员进行遵守道路交通安全法律、法规和规定的教育，并要求其加强管理，切实做到按照操作规程安全文明驾驶。</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12. 安全监理工程师在进行施工区域检查时，应将文明施工列为重要内容。督促承包人搭建的临时建筑物应符合安全要求；危险部位应设置符合标准规定的安全警戒；施工现场的材料堆放有序，设备停放整齐，通风、供风、供电管线布置一致，照明充足，施工道路平整、场地无积水、排水通畅、工作场地整洁；为安全生产创造条件。</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13. 安全监理工程师在施工区域进行检查时，应当特别加强对施工通道（包括排架、栈桥、护栏、警示标志等）的检查，发现安全隐患，应责令承包人采取必要的安全措施（包括安全网、防护网、防护墙，安全保护和防护器具等）。</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14. 安全监理工程师应负责对承包人管辖范围内的消防、防汛和防灾、救灾等工作进行定期或不定期的安全检查，督促承包人健全安全管理机构，人员到位，相应设施、器材、物资落实，发现问题应指示承包人纠正。</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15. 监理人在履行合同责任过程中，由于监理人员违章或过失导致自身或他人伤害的，监理人应承担全部责任。</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16. 监理人应确保在工程施工监理和设备监造期间的人身财产安全。若发生工伤事故，应当按照国家有关伤亡事故报告和调查处理部门的规定，及时、如实地向有关部门报告。</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17. 施工现场发生生产安全事故后，安全监理工程师应参加事故原因的调查工作、善后处理工作并协助承包人分析原因，总结教训，提出防止类似事故的措施，避免该类事故的重复发生。</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四、法规引起的变化</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合同项目实施过程中，若国家、行业部门发布的最新的，或调整的关于安全生产方面的法律、法规、规章和规定，监理人应按最新有效的法律、法规、规章和规定执行。</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五、处罚</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如果由于监理人的安全管理不当，发生重大安全责任事故，委托人将对监理人进行处罚。</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本安全管理责任书为合同的组成部分，本安全管理责任书的签订，并不免除双方的其他合同责任与义务。</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六、补充内容：  要求监理单位每月编制“安全管理简报”。</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委托人：（盖章）                        监理人：（盖章）</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Cs/>
          <w:kern w:val="0"/>
          <w:sz w:val="22"/>
          <w:szCs w:val="22"/>
          <w:lang w:val="en"/>
        </w:rPr>
        <w:t>法定代表人（或委托代理人）：（签字）     法定代表人（或委托代理人）：（签字）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Noto Sans CJK SC"/>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Noto Sans CJK SC"/>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Noto Sans CJK SC">
    <w:panose1 w:val="020B0500000000000000"/>
    <w:charset w:val="86"/>
    <w:family w:val="auto"/>
    <w:pitch w:val="default"/>
    <w:sig w:usb0="3000000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606C7D"/>
    <w:multiLevelType w:val="singleLevel"/>
    <w:tmpl w:val="0B606C7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MjdmZTMwMDU3ODdlZGM1YmU1NGU2YWNmYTA2MjMifQ=="/>
  </w:docVars>
  <w:rsids>
    <w:rsidRoot w:val="EAF5DCD4"/>
    <w:rsid w:val="027D0A9E"/>
    <w:rsid w:val="14FEC07E"/>
    <w:rsid w:val="1DD10475"/>
    <w:rsid w:val="1E58588D"/>
    <w:rsid w:val="226B6D09"/>
    <w:rsid w:val="2617B66F"/>
    <w:rsid w:val="3797798A"/>
    <w:rsid w:val="39C72546"/>
    <w:rsid w:val="3D3FF8AB"/>
    <w:rsid w:val="3FDF2500"/>
    <w:rsid w:val="418F3E8A"/>
    <w:rsid w:val="439B5312"/>
    <w:rsid w:val="447D6447"/>
    <w:rsid w:val="46DEFC53"/>
    <w:rsid w:val="4BBFC629"/>
    <w:rsid w:val="4EEFC263"/>
    <w:rsid w:val="57FE8270"/>
    <w:rsid w:val="5CFCA7B8"/>
    <w:rsid w:val="5FAFFC2E"/>
    <w:rsid w:val="5FDFFFB0"/>
    <w:rsid w:val="5FEDA170"/>
    <w:rsid w:val="67F70CDE"/>
    <w:rsid w:val="6A67826F"/>
    <w:rsid w:val="6BFF4C61"/>
    <w:rsid w:val="6DDAA569"/>
    <w:rsid w:val="6ECB50F2"/>
    <w:rsid w:val="6EDED9FE"/>
    <w:rsid w:val="6FBF8E4B"/>
    <w:rsid w:val="75EF1A9D"/>
    <w:rsid w:val="75FDFA84"/>
    <w:rsid w:val="761F20DC"/>
    <w:rsid w:val="77E5081E"/>
    <w:rsid w:val="79DF7367"/>
    <w:rsid w:val="79F9A0CF"/>
    <w:rsid w:val="7AEC944A"/>
    <w:rsid w:val="7CF52D83"/>
    <w:rsid w:val="7DFCD10A"/>
    <w:rsid w:val="7EEA9C6A"/>
    <w:rsid w:val="7F4616C5"/>
    <w:rsid w:val="7F799521"/>
    <w:rsid w:val="7FBF037D"/>
    <w:rsid w:val="7FDF65DD"/>
    <w:rsid w:val="7FE3B602"/>
    <w:rsid w:val="7FEF01E9"/>
    <w:rsid w:val="7FF7A1AD"/>
    <w:rsid w:val="7FFF37DC"/>
    <w:rsid w:val="93DFEF5B"/>
    <w:rsid w:val="9BEFD0E7"/>
    <w:rsid w:val="9BFA4C49"/>
    <w:rsid w:val="9C7EA86B"/>
    <w:rsid w:val="9FEA921B"/>
    <w:rsid w:val="9FEFA9FB"/>
    <w:rsid w:val="A8FFE045"/>
    <w:rsid w:val="AD73F9BE"/>
    <w:rsid w:val="B7FAC3ED"/>
    <w:rsid w:val="BE6788F1"/>
    <w:rsid w:val="BE7DB579"/>
    <w:rsid w:val="BF9F8804"/>
    <w:rsid w:val="BFB9EAEF"/>
    <w:rsid w:val="D5B73C74"/>
    <w:rsid w:val="D9E70210"/>
    <w:rsid w:val="D9EF63E2"/>
    <w:rsid w:val="DA930B71"/>
    <w:rsid w:val="DAFEC171"/>
    <w:rsid w:val="DB7FB9B0"/>
    <w:rsid w:val="DBA932C6"/>
    <w:rsid w:val="DBBB9225"/>
    <w:rsid w:val="DFFF8DBB"/>
    <w:rsid w:val="E38E9970"/>
    <w:rsid w:val="E6BD95E6"/>
    <w:rsid w:val="E774C885"/>
    <w:rsid w:val="E7AF0A2E"/>
    <w:rsid w:val="E7CBA441"/>
    <w:rsid w:val="E7EFC5B8"/>
    <w:rsid w:val="E97FA345"/>
    <w:rsid w:val="EAF5DCD4"/>
    <w:rsid w:val="ED77B166"/>
    <w:rsid w:val="EDD50B91"/>
    <w:rsid w:val="EDFF32DF"/>
    <w:rsid w:val="EF7E0D94"/>
    <w:rsid w:val="EF9F8CC4"/>
    <w:rsid w:val="EFBF1E4C"/>
    <w:rsid w:val="EFDBC581"/>
    <w:rsid w:val="EFF9F961"/>
    <w:rsid w:val="EFFDE272"/>
    <w:rsid w:val="F353AD67"/>
    <w:rsid w:val="F3EB37A0"/>
    <w:rsid w:val="F57FB6BA"/>
    <w:rsid w:val="F7EDE2F3"/>
    <w:rsid w:val="F7EEB515"/>
    <w:rsid w:val="F7FF57EE"/>
    <w:rsid w:val="F9BF8A19"/>
    <w:rsid w:val="FABFC901"/>
    <w:rsid w:val="FAFF0FB2"/>
    <w:rsid w:val="FC6FC228"/>
    <w:rsid w:val="FE7BD299"/>
    <w:rsid w:val="FEADCC9D"/>
    <w:rsid w:val="FEBB1372"/>
    <w:rsid w:val="FECA3D1A"/>
    <w:rsid w:val="FEE70728"/>
    <w:rsid w:val="FEFDDD23"/>
    <w:rsid w:val="FF2E5F49"/>
    <w:rsid w:val="FF7F44CF"/>
    <w:rsid w:val="FFFB48FF"/>
    <w:rsid w:val="FFFBA393"/>
    <w:rsid w:val="FFFF2B8A"/>
    <w:rsid w:val="FFFFC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pPr>
      <w:spacing w:after="120"/>
    </w:pPr>
  </w:style>
  <w:style w:type="paragraph" w:styleId="6">
    <w:name w:val="table of authorities"/>
    <w:basedOn w:val="1"/>
    <w:next w:val="1"/>
    <w:unhideWhenUsed/>
    <w:qFormat/>
    <w:uiPriority w:val="99"/>
    <w:pPr>
      <w:ind w:left="420" w:leftChars="200"/>
    </w:pPr>
  </w:style>
  <w:style w:type="paragraph" w:styleId="7">
    <w:name w:val="Balloon Text"/>
    <w:basedOn w:val="1"/>
    <w:qFormat/>
    <w:uiPriority w:val="0"/>
    <w:rPr>
      <w:sz w:val="18"/>
      <w:szCs w:val="18"/>
      <w:lang w:val="zh-CN"/>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Hyperlink"/>
    <w:basedOn w:val="11"/>
    <w:qFormat/>
    <w:uiPriority w:val="0"/>
    <w:rPr>
      <w:color w:val="0563C1" w:themeColor="hyperlink"/>
      <w:u w:val="single"/>
      <w14:textFill>
        <w14:solidFill>
          <w14:schemeClr w14:val="hlink"/>
        </w14:solidFill>
      </w14:textFill>
    </w:rPr>
  </w:style>
  <w:style w:type="paragraph" w:customStyle="1" w:styleId="13">
    <w:name w:val="正文格式"/>
    <w:basedOn w:val="1"/>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kern w:val="0"/>
      <w:szCs w:val="21"/>
    </w:rPr>
  </w:style>
  <w:style w:type="paragraph" w:customStyle="1" w:styleId="1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5">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15801</Words>
  <Characters>16484</Characters>
  <Lines>0</Lines>
  <Paragraphs>0</Paragraphs>
  <TotalTime>2</TotalTime>
  <ScaleCrop>false</ScaleCrop>
  <LinksUpToDate>false</LinksUpToDate>
  <CharactersWithSpaces>17838</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2022-05-11T16:45:00Z</dcterms:created>
  <dc:creator>greatwall</dc:creator>
  <cp:lastModifiedBy>ht706</cp:lastModifiedBy>
  <cp:lastPrinted>2022-05-28T10:28:00Z</cp:lastPrinted>
  <dcterms:modified xsi:type="dcterms:W3CDTF">2024-08-23T10:16:33Z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069FBFC91C364C33BE75863F3DDF4EDD_12</vt:lpwstr>
  </property>
</Properties>
</file>