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华文细黑" w:eastAsia="华文细黑"/>
          <w:b/>
          <w:spacing w:val="20"/>
          <w:sz w:val="18"/>
          <w:szCs w:val="44"/>
        </w:rPr>
      </w:pPr>
    </w:p>
    <w:p>
      <w:pPr>
        <w:spacing w:before="312" w:beforeLines="100" w:after="312" w:afterLines="100"/>
        <w:jc w:val="center"/>
        <w:rPr>
          <w:rFonts w:hint="eastAsia" w:ascii="宋体"/>
          <w:b/>
          <w:spacing w:val="20"/>
          <w:sz w:val="44"/>
          <w:szCs w:val="44"/>
        </w:rPr>
      </w:pPr>
      <w:r>
        <w:rPr>
          <w:rFonts w:hint="eastAsia" w:ascii="宋体"/>
          <w:b/>
          <w:spacing w:val="20"/>
          <w:sz w:val="48"/>
          <w:szCs w:val="44"/>
        </w:rPr>
        <w:t>建 设 工 程 设 计 文 件</w:t>
      </w:r>
    </w:p>
    <w:p>
      <w:pPr>
        <w:spacing w:before="312" w:beforeLines="100" w:after="312" w:afterLines="100"/>
        <w:jc w:val="center"/>
        <w:rPr>
          <w:rFonts w:hint="eastAsia" w:ascii="宋体"/>
          <w:sz w:val="48"/>
          <w:szCs w:val="28"/>
        </w:rPr>
      </w:pPr>
      <w:r>
        <w:rPr>
          <w:rFonts w:hint="eastAsia" w:ascii="宋体"/>
          <w:b/>
          <w:sz w:val="48"/>
          <w:szCs w:val="44"/>
        </w:rPr>
        <w:t>审 查 咨 询 合 同</w:t>
      </w:r>
    </w:p>
    <w:p>
      <w:pPr>
        <w:tabs>
          <w:tab w:val="left" w:pos="7527"/>
        </w:tabs>
        <w:spacing w:before="312" w:beforeLines="100" w:line="560" w:lineRule="exact"/>
        <w:ind w:firstLine="912" w:firstLineChars="300"/>
        <w:rPr>
          <w:rFonts w:hint="eastAsia" w:ascii="仿宋_GB2312" w:eastAsia="仿宋_GB2312"/>
          <w:bCs/>
          <w:sz w:val="32"/>
          <w:szCs w:val="28"/>
        </w:rPr>
      </w:pPr>
    </w:p>
    <w:p>
      <w:pPr>
        <w:tabs>
          <w:tab w:val="left" w:pos="7527"/>
        </w:tabs>
        <w:spacing w:before="312" w:beforeLines="100"/>
        <w:ind w:firstLine="912" w:firstLineChars="300"/>
        <w:rPr>
          <w:rFonts w:hint="eastAsia" w:ascii="仿宋_GB2312" w:eastAsia="仿宋_GB2312"/>
          <w:bCs/>
          <w:sz w:val="32"/>
          <w:szCs w:val="28"/>
        </w:rPr>
      </w:pPr>
    </w:p>
    <w:tbl>
      <w:tblPr>
        <w:tblStyle w:val="6"/>
        <w:tblW w:w="0" w:type="auto"/>
        <w:tblCellSpacing w:w="11" w:type="dxa"/>
        <w:tblInd w:w="1074" w:type="dxa"/>
        <w:tblLayout w:type="fixed"/>
        <w:tblCellMar>
          <w:top w:w="0" w:type="dxa"/>
          <w:left w:w="108" w:type="dxa"/>
          <w:bottom w:w="0" w:type="dxa"/>
          <w:right w:w="108" w:type="dxa"/>
        </w:tblCellMar>
      </w:tblPr>
      <w:tblGrid>
        <w:gridCol w:w="2273"/>
        <w:gridCol w:w="5780"/>
      </w:tblGrid>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89"/>
                <w:kern w:val="0"/>
                <w:sz w:val="32"/>
                <w:szCs w:val="28"/>
                <w:fitText w:val="1818" w:id="-138540778"/>
              </w:rPr>
              <w:t>工程名</w:t>
            </w:r>
            <w:r>
              <w:rPr>
                <w:rFonts w:hint="eastAsia" w:ascii="仿宋_GB2312" w:eastAsia="仿宋_GB2312"/>
                <w:bCs/>
                <w:spacing w:val="2"/>
                <w:kern w:val="0"/>
                <w:sz w:val="32"/>
                <w:szCs w:val="28"/>
                <w:fitText w:val="1818" w:id="-138540778"/>
              </w:rPr>
              <w:t>称</w:t>
            </w:r>
            <w:r>
              <w:rPr>
                <w:rFonts w:hint="eastAsia" w:ascii="仿宋_GB2312" w:eastAsia="仿宋_GB2312"/>
                <w:bCs/>
                <w:sz w:val="32"/>
                <w:szCs w:val="28"/>
              </w:rPr>
              <w:t>：</w:t>
            </w:r>
          </w:p>
        </w:tc>
        <w:tc>
          <w:tcPr>
            <w:tcW w:w="5747" w:type="dxa"/>
            <w:tcBorders>
              <w:bottom w:val="single" w:color="auto" w:sz="4" w:space="0"/>
            </w:tcBorders>
            <w:noWrap w:val="0"/>
            <w:vAlign w:val="center"/>
          </w:tcPr>
          <w:p>
            <w:pPr>
              <w:spacing w:before="300" w:beforeLines="0"/>
              <w:ind w:firstLine="264" w:firstLineChars="100"/>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颐阳路改造项目</w:t>
            </w: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89"/>
                <w:kern w:val="0"/>
                <w:sz w:val="32"/>
                <w:szCs w:val="28"/>
                <w:fitText w:val="1818" w:id="-554456411"/>
              </w:rPr>
              <w:t>工程地</w:t>
            </w:r>
            <w:r>
              <w:rPr>
                <w:rFonts w:hint="eastAsia" w:ascii="仿宋_GB2312" w:eastAsia="仿宋_GB2312"/>
                <w:bCs/>
                <w:spacing w:val="2"/>
                <w:kern w:val="0"/>
                <w:sz w:val="32"/>
                <w:szCs w:val="28"/>
                <w:fitText w:val="1818" w:id="-554456411"/>
              </w:rPr>
              <w:t>点</w:t>
            </w:r>
            <w:r>
              <w:rPr>
                <w:rFonts w:hint="eastAsia" w:ascii="仿宋_GB2312" w:eastAsia="仿宋_GB2312"/>
                <w:bCs/>
                <w:sz w:val="32"/>
                <w:szCs w:val="28"/>
              </w:rPr>
              <w:t>：</w:t>
            </w:r>
          </w:p>
        </w:tc>
        <w:tc>
          <w:tcPr>
            <w:tcW w:w="5747" w:type="dxa"/>
            <w:tcBorders>
              <w:bottom w:val="single" w:color="auto" w:sz="4" w:space="0"/>
            </w:tcBorders>
            <w:noWrap w:val="0"/>
            <w:vAlign w:val="center"/>
          </w:tcPr>
          <w:p>
            <w:pPr>
              <w:spacing w:before="300" w:beforeLines="0"/>
              <w:ind w:firstLine="264" w:firstLineChars="100"/>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黄石市西塞山区</w:t>
            </w: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89"/>
                <w:kern w:val="0"/>
                <w:sz w:val="32"/>
                <w:szCs w:val="28"/>
                <w:fitText w:val="1818" w:id="2059365610"/>
              </w:rPr>
              <w:t>合同编</w:t>
            </w:r>
            <w:r>
              <w:rPr>
                <w:rFonts w:hint="eastAsia" w:ascii="仿宋_GB2312" w:eastAsia="仿宋_GB2312"/>
                <w:bCs/>
                <w:spacing w:val="2"/>
                <w:kern w:val="0"/>
                <w:sz w:val="32"/>
                <w:szCs w:val="28"/>
                <w:fitText w:val="1818" w:id="2059365610"/>
              </w:rPr>
              <w:t>号</w:t>
            </w:r>
            <w:r>
              <w:rPr>
                <w:rFonts w:hint="eastAsia" w:ascii="仿宋_GB2312" w:eastAsia="仿宋_GB2312"/>
                <w:bCs/>
                <w:sz w:val="32"/>
                <w:szCs w:val="28"/>
              </w:rPr>
              <w:t>：</w:t>
            </w:r>
          </w:p>
        </w:tc>
        <w:tc>
          <w:tcPr>
            <w:tcW w:w="5747" w:type="dxa"/>
            <w:tcBorders>
              <w:bottom w:val="single" w:color="auto" w:sz="4" w:space="0"/>
            </w:tcBorders>
            <w:noWrap w:val="0"/>
            <w:vAlign w:val="center"/>
          </w:tcPr>
          <w:p>
            <w:pPr>
              <w:spacing w:before="300" w:beforeLines="0"/>
              <w:rPr>
                <w:rFonts w:hint="default" w:ascii="仿宋_GB2312" w:eastAsia="仿宋_GB2312"/>
                <w:bCs/>
                <w:kern w:val="0"/>
                <w:sz w:val="24"/>
                <w:szCs w:val="24"/>
                <w:lang w:val="en-US" w:eastAsia="zh-CN"/>
              </w:rPr>
            </w:pP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1"/>
                <w:w w:val="94"/>
                <w:kern w:val="0"/>
                <w:sz w:val="32"/>
                <w:szCs w:val="28"/>
                <w:fitText w:val="1818" w:id="-2132140"/>
              </w:rPr>
              <w:t>审查机构类</w:t>
            </w:r>
            <w:r>
              <w:rPr>
                <w:rFonts w:hint="eastAsia" w:ascii="仿宋_GB2312" w:eastAsia="仿宋_GB2312"/>
                <w:bCs/>
                <w:spacing w:val="8"/>
                <w:w w:val="94"/>
                <w:kern w:val="0"/>
                <w:sz w:val="32"/>
                <w:szCs w:val="28"/>
                <w:fitText w:val="1818" w:id="-2132140"/>
              </w:rPr>
              <w:t>别</w:t>
            </w:r>
            <w:r>
              <w:rPr>
                <w:rFonts w:hint="eastAsia" w:ascii="仿宋_GB2312" w:eastAsia="仿宋_GB2312"/>
                <w:bCs/>
                <w:sz w:val="32"/>
                <w:szCs w:val="28"/>
              </w:rPr>
              <w:t>：</w:t>
            </w:r>
          </w:p>
        </w:tc>
        <w:tc>
          <w:tcPr>
            <w:tcW w:w="5747" w:type="dxa"/>
            <w:tcBorders>
              <w:bottom w:val="single" w:color="auto" w:sz="4" w:space="0"/>
            </w:tcBorders>
            <w:noWrap w:val="0"/>
            <w:vAlign w:val="center"/>
          </w:tcPr>
          <w:p>
            <w:pPr>
              <w:spacing w:before="300" w:beforeLines="0"/>
              <w:ind w:firstLine="224" w:firstLineChars="100"/>
              <w:rPr>
                <w:rFonts w:hint="eastAsia" w:ascii="仿宋_GB2312" w:eastAsia="仿宋_GB2312"/>
                <w:bCs/>
                <w:kern w:val="0"/>
                <w:sz w:val="24"/>
                <w:szCs w:val="24"/>
                <w:lang w:eastAsia="zh-CN"/>
              </w:rPr>
            </w:pP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214"/>
                <w:kern w:val="0"/>
                <w:sz w:val="32"/>
                <w:szCs w:val="28"/>
                <w:fitText w:val="1818" w:id="1841289193"/>
              </w:rPr>
              <w:t>委托</w:t>
            </w:r>
            <w:r>
              <w:rPr>
                <w:rFonts w:hint="eastAsia" w:ascii="仿宋_GB2312" w:eastAsia="仿宋_GB2312"/>
                <w:bCs/>
                <w:spacing w:val="1"/>
                <w:kern w:val="0"/>
                <w:sz w:val="32"/>
                <w:szCs w:val="28"/>
                <w:fitText w:val="1818" w:id="1841289193"/>
              </w:rPr>
              <w:t>方</w:t>
            </w:r>
            <w:r>
              <w:rPr>
                <w:rFonts w:hint="eastAsia" w:ascii="仿宋_GB2312" w:eastAsia="仿宋_GB2312"/>
                <w:bCs/>
                <w:kern w:val="0"/>
                <w:sz w:val="32"/>
                <w:szCs w:val="28"/>
              </w:rPr>
              <w:t>：</w:t>
            </w:r>
          </w:p>
        </w:tc>
        <w:tc>
          <w:tcPr>
            <w:tcW w:w="5747" w:type="dxa"/>
            <w:tcBorders>
              <w:bottom w:val="single" w:color="auto" w:sz="4" w:space="0"/>
            </w:tcBorders>
            <w:noWrap w:val="0"/>
            <w:vAlign w:val="center"/>
          </w:tcPr>
          <w:p>
            <w:pPr>
              <w:keepNext w:val="0"/>
              <w:keepLines w:val="0"/>
              <w:widowControl/>
              <w:suppressLineNumbers w:val="0"/>
              <w:jc w:val="left"/>
              <w:rPr>
                <w:rFonts w:hint="eastAsia" w:ascii="仿宋_GB2312" w:eastAsia="仿宋_GB2312"/>
                <w:bCs/>
                <w:kern w:val="0"/>
                <w:sz w:val="24"/>
                <w:szCs w:val="24"/>
                <w:lang w:eastAsia="zh-CN"/>
              </w:rPr>
            </w:pPr>
            <w:r>
              <w:rPr>
                <w:rFonts w:hint="eastAsia" w:ascii="仿宋_GB2312" w:eastAsia="仿宋_GB2312"/>
                <w:sz w:val="28"/>
                <w:szCs w:val="28"/>
                <w:lang w:val="en-US" w:eastAsia="zh-CN"/>
              </w:rPr>
              <w:t xml:space="preserve"> 黄石市政府投资工程建设管理办公室</w:t>
            </w: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214"/>
                <w:kern w:val="0"/>
                <w:sz w:val="32"/>
                <w:szCs w:val="28"/>
                <w:fitText w:val="1818" w:id="2012046285"/>
              </w:rPr>
              <w:t>咨询</w:t>
            </w:r>
            <w:r>
              <w:rPr>
                <w:rFonts w:hint="eastAsia" w:ascii="仿宋_GB2312" w:eastAsia="仿宋_GB2312"/>
                <w:bCs/>
                <w:spacing w:val="1"/>
                <w:kern w:val="0"/>
                <w:sz w:val="32"/>
                <w:szCs w:val="28"/>
                <w:fitText w:val="1818" w:id="2012046285"/>
              </w:rPr>
              <w:t>方</w:t>
            </w:r>
            <w:r>
              <w:rPr>
                <w:rFonts w:hint="eastAsia" w:ascii="仿宋_GB2312" w:eastAsia="仿宋_GB2312"/>
                <w:bCs/>
                <w:kern w:val="0"/>
                <w:sz w:val="32"/>
                <w:szCs w:val="28"/>
              </w:rPr>
              <w:t>：</w:t>
            </w:r>
          </w:p>
        </w:tc>
        <w:tc>
          <w:tcPr>
            <w:tcW w:w="5747" w:type="dxa"/>
            <w:tcBorders>
              <w:bottom w:val="single" w:color="auto" w:sz="4" w:space="0"/>
            </w:tcBorders>
            <w:noWrap w:val="0"/>
            <w:vAlign w:val="center"/>
          </w:tcPr>
          <w:p>
            <w:pPr>
              <w:spacing w:before="300" w:beforeLines="0"/>
              <w:ind w:firstLine="224" w:firstLineChars="100"/>
              <w:rPr>
                <w:rFonts w:hint="eastAsia" w:ascii="仿宋_GB2312" w:eastAsia="仿宋_GB2312"/>
                <w:bCs/>
                <w:kern w:val="0"/>
                <w:sz w:val="24"/>
                <w:szCs w:val="24"/>
                <w:lang w:eastAsia="zh-CN"/>
              </w:rPr>
            </w:pPr>
          </w:p>
        </w:tc>
      </w:tr>
      <w:tr>
        <w:tblPrEx>
          <w:tblCellMar>
            <w:top w:w="0" w:type="dxa"/>
            <w:left w:w="108" w:type="dxa"/>
            <w:bottom w:w="0" w:type="dxa"/>
            <w:right w:w="108" w:type="dxa"/>
          </w:tblCellMar>
        </w:tblPrEx>
        <w:trPr>
          <w:tblCellSpacing w:w="11" w:type="dxa"/>
        </w:trPr>
        <w:tc>
          <w:tcPr>
            <w:tcW w:w="2240" w:type="dxa"/>
            <w:noWrap w:val="0"/>
            <w:vAlign w:val="top"/>
          </w:tcPr>
          <w:p>
            <w:pPr>
              <w:spacing w:before="300" w:beforeLines="0"/>
              <w:rPr>
                <w:rFonts w:hint="eastAsia" w:ascii="仿宋_GB2312" w:eastAsia="仿宋_GB2312"/>
                <w:bCs/>
                <w:kern w:val="0"/>
                <w:sz w:val="32"/>
                <w:szCs w:val="28"/>
              </w:rPr>
            </w:pPr>
            <w:r>
              <w:rPr>
                <w:rFonts w:hint="eastAsia" w:ascii="仿宋_GB2312" w:eastAsia="仿宋_GB2312"/>
                <w:bCs/>
                <w:spacing w:val="89"/>
                <w:kern w:val="0"/>
                <w:sz w:val="32"/>
                <w:szCs w:val="28"/>
                <w:fitText w:val="1818" w:id="1608510914"/>
              </w:rPr>
              <w:t>签订时</w:t>
            </w:r>
            <w:r>
              <w:rPr>
                <w:rFonts w:hint="eastAsia" w:ascii="仿宋_GB2312" w:eastAsia="仿宋_GB2312"/>
                <w:bCs/>
                <w:spacing w:val="2"/>
                <w:kern w:val="0"/>
                <w:sz w:val="32"/>
                <w:szCs w:val="28"/>
                <w:fitText w:val="1818" w:id="1608510914"/>
              </w:rPr>
              <w:t>间</w:t>
            </w:r>
            <w:r>
              <w:rPr>
                <w:rFonts w:hint="eastAsia" w:ascii="仿宋_GB2312" w:eastAsia="仿宋_GB2312"/>
                <w:bCs/>
                <w:sz w:val="32"/>
                <w:szCs w:val="28"/>
              </w:rPr>
              <w:t>：</w:t>
            </w:r>
          </w:p>
        </w:tc>
        <w:tc>
          <w:tcPr>
            <w:tcW w:w="5747" w:type="dxa"/>
            <w:noWrap w:val="0"/>
            <w:vAlign w:val="center"/>
          </w:tcPr>
          <w:p>
            <w:pPr>
              <w:spacing w:before="300" w:beforeLines="0"/>
              <w:ind w:firstLine="224" w:firstLineChars="100"/>
              <w:rPr>
                <w:rFonts w:hint="eastAsia" w:ascii="仿宋_GB2312" w:eastAsia="仿宋_GB2312"/>
                <w:bCs/>
                <w:kern w:val="0"/>
                <w:sz w:val="24"/>
                <w:szCs w:val="24"/>
              </w:rPr>
            </w:pPr>
            <w:r>
              <w:rPr>
                <w:rFonts w:hint="eastAsia" w:ascii="仿宋_GB2312" w:eastAsia="仿宋_GB2312"/>
                <w:bCs/>
                <w:kern w:val="0"/>
                <w:sz w:val="24"/>
                <w:szCs w:val="24"/>
                <w:lang w:val="en-US" w:eastAsia="zh-CN"/>
              </w:rPr>
              <w:t xml:space="preserve">2025 </w:t>
            </w:r>
            <w:r>
              <w:rPr>
                <w:rFonts w:hint="eastAsia" w:ascii="仿宋_GB2312" w:eastAsia="仿宋_GB2312"/>
                <w:bCs/>
                <w:kern w:val="0"/>
                <w:sz w:val="24"/>
                <w:szCs w:val="24"/>
              </w:rPr>
              <w:t>年</w:t>
            </w:r>
            <w:r>
              <w:rPr>
                <w:rFonts w:hint="eastAsia" w:ascii="仿宋_GB2312" w:eastAsia="仿宋_GB2312"/>
                <w:bCs/>
                <w:kern w:val="0"/>
                <w:sz w:val="24"/>
                <w:szCs w:val="24"/>
                <w:lang w:val="en-US" w:eastAsia="zh-CN"/>
              </w:rPr>
              <w:t xml:space="preserve"> </w:t>
            </w:r>
            <w:r>
              <w:rPr>
                <w:rFonts w:hint="default" w:ascii="仿宋_GB2312" w:eastAsia="仿宋_GB2312"/>
                <w:bCs/>
                <w:kern w:val="0"/>
                <w:sz w:val="24"/>
                <w:szCs w:val="24"/>
                <w:lang w:val="en" w:eastAsia="zh-CN"/>
              </w:rPr>
              <w:t xml:space="preserve"> </w:t>
            </w:r>
            <w:r>
              <w:rPr>
                <w:rFonts w:hint="eastAsia" w:ascii="仿宋_GB2312" w:eastAsia="仿宋_GB2312"/>
                <w:bCs/>
                <w:kern w:val="0"/>
                <w:sz w:val="24"/>
                <w:szCs w:val="24"/>
                <w:lang w:val="en-US" w:eastAsia="zh-CN"/>
              </w:rPr>
              <w:t xml:space="preserve"> </w:t>
            </w:r>
            <w:r>
              <w:rPr>
                <w:rFonts w:hint="default" w:ascii="仿宋_GB2312" w:eastAsia="仿宋_GB2312"/>
                <w:bCs/>
                <w:kern w:val="0"/>
                <w:sz w:val="24"/>
                <w:szCs w:val="24"/>
                <w:lang w:val="en" w:eastAsia="zh-CN"/>
              </w:rPr>
              <w:t xml:space="preserve"> </w:t>
            </w:r>
            <w:r>
              <w:rPr>
                <w:rFonts w:hint="eastAsia" w:ascii="仿宋_GB2312" w:eastAsia="仿宋_GB2312"/>
                <w:bCs/>
                <w:kern w:val="0"/>
                <w:sz w:val="24"/>
                <w:szCs w:val="24"/>
                <w:lang w:val="en-US" w:eastAsia="zh-CN"/>
              </w:rPr>
              <w:t xml:space="preserve"> </w:t>
            </w:r>
            <w:r>
              <w:rPr>
                <w:rFonts w:hint="eastAsia" w:ascii="仿宋_GB2312" w:eastAsia="仿宋_GB2312"/>
                <w:bCs/>
                <w:kern w:val="0"/>
                <w:sz w:val="24"/>
                <w:szCs w:val="24"/>
              </w:rPr>
              <w:t>月</w:t>
            </w:r>
            <w:r>
              <w:rPr>
                <w:rFonts w:hint="eastAsia" w:ascii="仿宋_GB2312" w:eastAsia="仿宋_GB2312"/>
                <w:bCs/>
                <w:kern w:val="0"/>
                <w:sz w:val="24"/>
                <w:szCs w:val="24"/>
                <w:lang w:val="en-US" w:eastAsia="zh-CN"/>
              </w:rPr>
              <w:t xml:space="preserve">     </w:t>
            </w:r>
            <w:r>
              <w:rPr>
                <w:rFonts w:hint="eastAsia" w:ascii="仿宋_GB2312" w:eastAsia="仿宋_GB2312"/>
                <w:bCs/>
                <w:kern w:val="0"/>
                <w:sz w:val="24"/>
                <w:szCs w:val="24"/>
              </w:rPr>
              <w:t>日</w:t>
            </w:r>
          </w:p>
        </w:tc>
      </w:tr>
    </w:tbl>
    <w:p>
      <w:pPr>
        <w:rPr>
          <w:rFonts w:hint="eastAsia" w:ascii="仿宋_GB2312" w:eastAsia="仿宋_GB2312"/>
          <w:b/>
          <w:sz w:val="18"/>
          <w:szCs w:val="28"/>
        </w:rPr>
      </w:pPr>
    </w:p>
    <w:p>
      <w:pPr>
        <w:spacing w:line="560" w:lineRule="exact"/>
        <w:jc w:val="center"/>
        <w:rPr>
          <w:rFonts w:hint="eastAsia" w:ascii="仿宋_GB2312" w:eastAsia="仿宋_GB2312"/>
          <w:bCs/>
          <w:kern w:val="0"/>
          <w:sz w:val="32"/>
          <w:szCs w:val="32"/>
        </w:rPr>
      </w:pPr>
    </w:p>
    <w:p>
      <w:pPr>
        <w:spacing w:line="20" w:lineRule="atLeast"/>
        <w:rPr>
          <w:rFonts w:ascii="仿宋_GB2312" w:eastAsia="仿宋_GB2312"/>
          <w:sz w:val="2"/>
          <w:szCs w:val="2"/>
        </w:rPr>
      </w:pPr>
      <w:r>
        <w:rPr>
          <w:rFonts w:ascii="黑体" w:eastAsia="黑体"/>
          <w:bCs/>
          <w:sz w:val="32"/>
          <w:szCs w:val="28"/>
        </w:rPr>
        <w:br w:type="page"/>
      </w:r>
    </w:p>
    <w:tbl>
      <w:tblPr>
        <w:tblStyle w:val="6"/>
        <w:tblW w:w="0" w:type="auto"/>
        <w:tblInd w:w="0" w:type="dxa"/>
        <w:tblLayout w:type="fixed"/>
        <w:tblCellMar>
          <w:top w:w="0" w:type="dxa"/>
          <w:left w:w="108" w:type="dxa"/>
          <w:bottom w:w="0" w:type="dxa"/>
          <w:right w:w="108" w:type="dxa"/>
        </w:tblCellMar>
      </w:tblPr>
      <w:tblGrid>
        <w:gridCol w:w="1200"/>
        <w:gridCol w:w="7861"/>
      </w:tblGrid>
      <w:tr>
        <w:tblPrEx>
          <w:tblCellMar>
            <w:top w:w="0" w:type="dxa"/>
            <w:left w:w="108" w:type="dxa"/>
            <w:bottom w:w="0" w:type="dxa"/>
            <w:right w:w="108" w:type="dxa"/>
          </w:tblCellMar>
        </w:tblPrEx>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8"/>
                <w:szCs w:val="28"/>
              </w:rPr>
            </w:pPr>
            <w:r>
              <w:rPr>
                <w:rFonts w:hint="eastAsia" w:ascii="仿宋_GB2312" w:eastAsia="仿宋_GB2312"/>
                <w:sz w:val="28"/>
                <w:szCs w:val="28"/>
              </w:rPr>
              <w:t>委托方：</w:t>
            </w:r>
          </w:p>
        </w:tc>
        <w:tc>
          <w:tcPr>
            <w:tcW w:w="786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8"/>
                <w:szCs w:val="28"/>
              </w:rPr>
            </w:pPr>
            <w:r>
              <w:rPr>
                <w:rFonts w:hint="eastAsia" w:ascii="仿宋_GB2312" w:eastAsia="仿宋_GB2312"/>
                <w:sz w:val="28"/>
                <w:szCs w:val="28"/>
                <w:lang w:val="en-US" w:eastAsia="zh-CN"/>
              </w:rPr>
              <w:t xml:space="preserve">  黄石市政府投资工程建设管理办公室</w:t>
            </w:r>
          </w:p>
        </w:tc>
      </w:tr>
      <w:tr>
        <w:tblPrEx>
          <w:tblCellMar>
            <w:top w:w="0" w:type="dxa"/>
            <w:left w:w="108" w:type="dxa"/>
            <w:bottom w:w="0" w:type="dxa"/>
            <w:right w:w="108" w:type="dxa"/>
          </w:tblCellMar>
        </w:tblPrEx>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28"/>
                <w:szCs w:val="28"/>
              </w:rPr>
            </w:pPr>
            <w:r>
              <w:rPr>
                <w:rFonts w:hint="eastAsia" w:ascii="仿宋_GB2312" w:eastAsia="仿宋_GB2312"/>
                <w:sz w:val="28"/>
                <w:szCs w:val="28"/>
              </w:rPr>
              <w:t>咨询方：</w:t>
            </w:r>
          </w:p>
        </w:tc>
        <w:tc>
          <w:tcPr>
            <w:tcW w:w="7861"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64" w:firstLineChars="100"/>
              <w:textAlignment w:val="auto"/>
              <w:rPr>
                <w:rFonts w:hint="eastAsia" w:ascii="仿宋_GB2312"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黑体" w:eastAsia="黑体"/>
          <w:b/>
          <w:sz w:val="28"/>
          <w:szCs w:val="28"/>
        </w:rPr>
      </w:pPr>
      <w:r>
        <w:rPr>
          <w:rFonts w:hint="eastAsia" w:ascii="仿宋_GB2312" w:eastAsia="仿宋_GB2312"/>
          <w:sz w:val="28"/>
          <w:szCs w:val="28"/>
        </w:rPr>
        <w:t>委托方委托咨询方承担</w:t>
      </w:r>
      <w:r>
        <w:rPr>
          <w:rFonts w:hint="eastAsia" w:ascii="仿宋_GB2312" w:eastAsia="仿宋_GB2312"/>
          <w:sz w:val="28"/>
          <w:szCs w:val="28"/>
          <w:lang w:val="en-US" w:eastAsia="zh-CN"/>
        </w:rPr>
        <w:t xml:space="preserve"> </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single" w:color="auto"/>
          <w:lang w:eastAsia="zh-CN"/>
        </w:rPr>
        <w:t>颐阳路改造项目</w:t>
      </w:r>
      <w:r>
        <w:rPr>
          <w:rFonts w:hint="eastAsia" w:ascii="仿宋_GB2312" w:eastAsia="仿宋_GB2312"/>
          <w:sz w:val="28"/>
          <w:szCs w:val="28"/>
          <w:u w:val="single" w:color="auto"/>
          <w:lang w:val="en-US" w:eastAsia="zh-CN"/>
        </w:rPr>
        <w:t>施工图、勘察设计</w:t>
      </w:r>
      <w:r>
        <w:rPr>
          <w:rFonts w:hint="eastAsia" w:ascii="仿宋_GB2312" w:eastAsia="仿宋_GB2312"/>
          <w:sz w:val="28"/>
          <w:szCs w:val="28"/>
          <w:u w:val="single" w:color="auto"/>
        </w:rPr>
        <w:t>文件</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rPr>
        <w:t>审查咨询，经双方协商一致，签订本合同。</w:t>
      </w:r>
    </w:p>
    <w:p>
      <w:pPr>
        <w:spacing w:line="400" w:lineRule="exact"/>
        <w:ind w:firstLine="528" w:firstLineChars="200"/>
        <w:rPr>
          <w:rFonts w:hint="eastAsia" w:ascii="仿宋_GB2312" w:eastAsia="仿宋_GB2312"/>
          <w:sz w:val="28"/>
          <w:szCs w:val="28"/>
        </w:rPr>
      </w:pPr>
      <w:r>
        <w:rPr>
          <w:rFonts w:hint="eastAsia" w:ascii="黑体" w:eastAsia="黑体"/>
          <w:b/>
          <w:sz w:val="28"/>
          <w:szCs w:val="28"/>
        </w:rPr>
        <w:t xml:space="preserve">第一条 </w:t>
      </w:r>
      <w:r>
        <w:rPr>
          <w:rFonts w:hint="eastAsia" w:ascii="仿宋_GB2312" w:eastAsia="仿宋_GB2312"/>
          <w:sz w:val="28"/>
          <w:szCs w:val="28"/>
        </w:rPr>
        <w:t>本合同签订依据：</w:t>
      </w:r>
    </w:p>
    <w:p>
      <w:pPr>
        <w:spacing w:line="400" w:lineRule="exact"/>
        <w:ind w:firstLine="528" w:firstLineChars="200"/>
        <w:rPr>
          <w:rFonts w:hint="eastAsia" w:ascii="仿宋_GB2312" w:eastAsia="仿宋_GB2312"/>
          <w:sz w:val="28"/>
          <w:szCs w:val="28"/>
        </w:rPr>
      </w:pPr>
      <w:r>
        <w:rPr>
          <w:rFonts w:hint="eastAsia" w:ascii="仿宋_GB2312" w:eastAsia="仿宋_GB2312"/>
          <w:sz w:val="28"/>
          <w:szCs w:val="28"/>
        </w:rPr>
        <w:t>1.1 《中华人民共和国</w:t>
      </w:r>
      <w:r>
        <w:rPr>
          <w:rFonts w:hint="eastAsia" w:ascii="仿宋_GB2312" w:eastAsia="仿宋_GB2312"/>
          <w:sz w:val="28"/>
          <w:szCs w:val="28"/>
          <w:lang w:eastAsia="zh-CN"/>
        </w:rPr>
        <w:t>民法典</w:t>
      </w:r>
      <w:r>
        <w:rPr>
          <w:rFonts w:hint="eastAsia" w:ascii="仿宋_GB2312" w:eastAsia="仿宋_GB2312"/>
          <w:sz w:val="28"/>
          <w:szCs w:val="28"/>
        </w:rPr>
        <w:t>》、《中华人民共和国建筑法》；</w:t>
      </w:r>
    </w:p>
    <w:p>
      <w:pPr>
        <w:spacing w:line="400" w:lineRule="exact"/>
        <w:ind w:firstLine="528" w:firstLineChars="200"/>
        <w:rPr>
          <w:rFonts w:hint="eastAsia" w:ascii="仿宋_GB2312" w:eastAsia="仿宋_GB2312"/>
          <w:sz w:val="28"/>
          <w:szCs w:val="28"/>
        </w:rPr>
      </w:pPr>
      <w:r>
        <w:rPr>
          <w:rFonts w:hint="eastAsia" w:ascii="仿宋_GB2312" w:eastAsia="仿宋_GB2312"/>
          <w:sz w:val="28"/>
          <w:szCs w:val="28"/>
        </w:rPr>
        <w:t>1.2 《建设工程质量管理条例》、《建设工程勘察设计管理条例》；</w:t>
      </w:r>
    </w:p>
    <w:p>
      <w:pPr>
        <w:spacing w:line="400" w:lineRule="exact"/>
        <w:ind w:firstLine="528" w:firstLineChars="200"/>
        <w:rPr>
          <w:rFonts w:hint="eastAsia" w:ascii="仿宋_GB2312" w:eastAsia="仿宋_GB2312"/>
          <w:sz w:val="28"/>
          <w:szCs w:val="28"/>
        </w:rPr>
      </w:pPr>
      <w:r>
        <w:rPr>
          <w:rFonts w:hint="eastAsia" w:ascii="仿宋_GB2312" w:eastAsia="仿宋_GB2312"/>
          <w:sz w:val="28"/>
          <w:szCs w:val="28"/>
        </w:rPr>
        <w:t>1.3  建设部第13号部长令《房屋建筑和市政基础设施工程施工图设计文件审查管理办法》;</w:t>
      </w:r>
    </w:p>
    <w:p>
      <w:pPr>
        <w:spacing w:line="400" w:lineRule="exact"/>
        <w:ind w:firstLine="528" w:firstLineChars="200"/>
        <w:rPr>
          <w:rFonts w:hint="eastAsia" w:ascii="仿宋_GB2312" w:eastAsia="仿宋_GB2312"/>
          <w:sz w:val="28"/>
          <w:szCs w:val="28"/>
        </w:rPr>
      </w:pPr>
      <w:r>
        <w:rPr>
          <w:rFonts w:hint="eastAsia" w:ascii="仿宋_GB2312" w:eastAsia="仿宋_GB2312"/>
          <w:sz w:val="28"/>
          <w:szCs w:val="28"/>
        </w:rPr>
        <w:t>1.4  国家及地方有关建设工程勘察设计管理法规和规章。</w:t>
      </w:r>
    </w:p>
    <w:p>
      <w:pPr>
        <w:spacing w:line="400" w:lineRule="exact"/>
        <w:ind w:firstLine="528" w:firstLineChars="200"/>
        <w:rPr>
          <w:rFonts w:hint="eastAsia" w:ascii="宋体" w:hAnsi="宋体" w:eastAsia="宋体"/>
          <w:sz w:val="28"/>
          <w:szCs w:val="28"/>
          <w:u w:val="single"/>
          <w:lang w:val="en-US" w:eastAsia="zh-CN"/>
        </w:rPr>
      </w:pPr>
      <w:r>
        <w:rPr>
          <w:rFonts w:hint="eastAsia" w:ascii="宋体" w:hAnsi="宋体"/>
          <w:sz w:val="28"/>
          <w:szCs w:val="28"/>
          <w:u w:val="single"/>
          <w:lang w:val="en-US" w:eastAsia="zh-CN"/>
        </w:rPr>
        <w:t xml:space="preserve">                                                             </w:t>
      </w:r>
    </w:p>
    <w:p>
      <w:pPr>
        <w:spacing w:line="400" w:lineRule="exact"/>
        <w:ind w:firstLine="527"/>
        <w:rPr>
          <w:rFonts w:hint="eastAsia" w:ascii="仿宋_GB2312" w:eastAsia="仿宋_GB2312"/>
          <w:sz w:val="28"/>
          <w:szCs w:val="28"/>
        </w:rPr>
      </w:pPr>
      <w:r>
        <w:rPr>
          <w:rFonts w:hint="eastAsia" w:ascii="黑体" w:eastAsia="黑体"/>
          <w:b/>
          <w:sz w:val="28"/>
          <w:szCs w:val="28"/>
        </w:rPr>
        <w:t xml:space="preserve">第二条 </w:t>
      </w:r>
      <w:r>
        <w:rPr>
          <w:rFonts w:hint="eastAsia" w:ascii="仿宋_GB2312" w:eastAsia="仿宋_GB2312"/>
          <w:sz w:val="28"/>
          <w:szCs w:val="28"/>
        </w:rPr>
        <w:t>审查咨询内容（根据行业特点填写）</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sz w:val="28"/>
          <w:szCs w:val="28"/>
        </w:rPr>
      </w:pPr>
      <w:r>
        <w:rPr>
          <w:rFonts w:hint="eastAsia" w:ascii="宋体" w:hAnsi="宋体"/>
          <w:sz w:val="28"/>
          <w:szCs w:val="28"/>
          <w:u w:val="single"/>
          <w:lang w:val="en-US" w:eastAsia="zh-CN"/>
        </w:rPr>
        <w:t xml:space="preserve">完成颐阳路改造项目勘察、施工图设计、本项目范围内的设计文件审查咨询，配合委托方完成施工图备案，取得备案登记表。  </w:t>
      </w:r>
    </w:p>
    <w:p>
      <w:pPr>
        <w:spacing w:line="400" w:lineRule="exact"/>
        <w:ind w:firstLine="528" w:firstLineChars="200"/>
        <w:rPr>
          <w:rFonts w:hint="eastAsia" w:ascii="宋体" w:hAnsi="宋体"/>
          <w:sz w:val="28"/>
          <w:szCs w:val="28"/>
          <w:u w:val="single"/>
          <w:lang w:val="en-US" w:eastAsia="zh-CN"/>
        </w:rPr>
      </w:pP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p>
    <w:p>
      <w:pPr>
        <w:tabs>
          <w:tab w:val="left" w:pos="8299"/>
        </w:tabs>
        <w:spacing w:line="420" w:lineRule="exact"/>
        <w:ind w:firstLine="529"/>
        <w:rPr>
          <w:rFonts w:hint="eastAsia" w:ascii="仿宋_GB2312" w:hAnsi="宋体" w:eastAsia="仿宋_GB2312"/>
          <w:sz w:val="28"/>
          <w:szCs w:val="28"/>
        </w:rPr>
      </w:pPr>
      <w:r>
        <w:rPr>
          <w:rFonts w:hint="eastAsia" w:ascii="黑体" w:eastAsia="黑体"/>
          <w:b/>
          <w:sz w:val="28"/>
          <w:szCs w:val="28"/>
        </w:rPr>
        <w:t xml:space="preserve">第三条 </w:t>
      </w:r>
      <w:r>
        <w:rPr>
          <w:rFonts w:hint="eastAsia" w:ascii="仿宋_GB2312" w:eastAsia="仿宋_GB2312"/>
          <w:sz w:val="28"/>
          <w:szCs w:val="28"/>
        </w:rPr>
        <w:t>委托方应向咨询方提交的有关资料、文件及时间。</w:t>
      </w:r>
    </w:p>
    <w:tbl>
      <w:tblPr>
        <w:tblStyle w:val="6"/>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088"/>
        <w:gridCol w:w="772"/>
        <w:gridCol w:w="1351"/>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序号</w:t>
            </w:r>
          </w:p>
        </w:tc>
        <w:tc>
          <w:tcPr>
            <w:tcW w:w="3088"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资料及文件名称</w:t>
            </w:r>
          </w:p>
        </w:tc>
        <w:tc>
          <w:tcPr>
            <w:tcW w:w="772"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份数</w:t>
            </w:r>
          </w:p>
        </w:tc>
        <w:tc>
          <w:tcPr>
            <w:tcW w:w="1351"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提交日期</w:t>
            </w:r>
          </w:p>
        </w:tc>
        <w:tc>
          <w:tcPr>
            <w:tcW w:w="2437"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1</w:t>
            </w:r>
          </w:p>
        </w:tc>
        <w:tc>
          <w:tcPr>
            <w:tcW w:w="3088"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勘察咨询报告、全套施工图图纸</w:t>
            </w:r>
          </w:p>
        </w:tc>
        <w:tc>
          <w:tcPr>
            <w:tcW w:w="772" w:type="dxa"/>
            <w:noWrap w:val="0"/>
            <w:vAlign w:val="center"/>
          </w:tcPr>
          <w:p>
            <w:pPr>
              <w:spacing w:before="156" w:beforeLines="50" w:line="200" w:lineRule="exact"/>
              <w:jc w:val="center"/>
              <w:rPr>
                <w:rFonts w:hint="eastAsia" w:ascii="黑体" w:eastAsia="黑体"/>
                <w:b/>
                <w:szCs w:val="28"/>
                <w:lang w:val="en-US" w:eastAsia="zh-CN"/>
              </w:rPr>
            </w:pPr>
            <w:r>
              <w:rPr>
                <w:rFonts w:hint="eastAsia" w:ascii="黑体" w:eastAsia="黑体"/>
                <w:b/>
                <w:szCs w:val="28"/>
                <w:lang w:val="en-US" w:eastAsia="zh-CN"/>
              </w:rPr>
              <w:t>5</w:t>
            </w:r>
          </w:p>
        </w:tc>
        <w:tc>
          <w:tcPr>
            <w:tcW w:w="1351" w:type="dxa"/>
            <w:noWrap w:val="0"/>
            <w:vAlign w:val="center"/>
          </w:tcPr>
          <w:p>
            <w:pPr>
              <w:spacing w:before="156" w:beforeLines="50" w:line="200" w:lineRule="exact"/>
              <w:jc w:val="center"/>
              <w:rPr>
                <w:rFonts w:hint="eastAsia" w:ascii="黑体" w:eastAsia="黑体"/>
                <w:b/>
                <w:szCs w:val="28"/>
              </w:rPr>
            </w:pPr>
          </w:p>
        </w:tc>
        <w:tc>
          <w:tcPr>
            <w:tcW w:w="2437" w:type="dxa"/>
            <w:noWrap w:val="0"/>
            <w:vAlign w:val="center"/>
          </w:tcPr>
          <w:p>
            <w:pPr>
              <w:spacing w:before="156" w:beforeLines="50" w:line="200" w:lineRule="exact"/>
              <w:jc w:val="center"/>
              <w:rPr>
                <w:rFonts w:hint="eastAsia" w:ascii="黑体" w:eastAsia="黑体"/>
                <w:b/>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rPr>
            </w:pPr>
          </w:p>
        </w:tc>
        <w:tc>
          <w:tcPr>
            <w:tcW w:w="3088" w:type="dxa"/>
            <w:noWrap w:val="0"/>
            <w:vAlign w:val="center"/>
          </w:tcPr>
          <w:p>
            <w:pPr>
              <w:spacing w:before="156" w:beforeLines="50" w:line="200" w:lineRule="exact"/>
              <w:jc w:val="center"/>
              <w:rPr>
                <w:rFonts w:hint="eastAsia" w:ascii="黑体" w:eastAsia="黑体"/>
                <w:b/>
                <w:szCs w:val="28"/>
              </w:rPr>
            </w:pPr>
          </w:p>
        </w:tc>
        <w:tc>
          <w:tcPr>
            <w:tcW w:w="772" w:type="dxa"/>
            <w:noWrap w:val="0"/>
            <w:vAlign w:val="center"/>
          </w:tcPr>
          <w:p>
            <w:pPr>
              <w:spacing w:before="156" w:beforeLines="50" w:line="200" w:lineRule="exact"/>
              <w:jc w:val="center"/>
              <w:rPr>
                <w:rFonts w:hint="eastAsia" w:ascii="黑体" w:eastAsia="黑体"/>
                <w:b/>
                <w:szCs w:val="28"/>
              </w:rPr>
            </w:pPr>
          </w:p>
        </w:tc>
        <w:tc>
          <w:tcPr>
            <w:tcW w:w="1351" w:type="dxa"/>
            <w:noWrap w:val="0"/>
            <w:vAlign w:val="center"/>
          </w:tcPr>
          <w:p>
            <w:pPr>
              <w:spacing w:before="156" w:beforeLines="50" w:line="200" w:lineRule="exact"/>
              <w:jc w:val="center"/>
              <w:rPr>
                <w:rFonts w:hint="eastAsia" w:ascii="黑体" w:eastAsia="黑体"/>
                <w:b/>
                <w:szCs w:val="28"/>
              </w:rPr>
            </w:pPr>
          </w:p>
        </w:tc>
        <w:tc>
          <w:tcPr>
            <w:tcW w:w="2437" w:type="dxa"/>
            <w:noWrap w:val="0"/>
            <w:vAlign w:val="center"/>
          </w:tcPr>
          <w:p>
            <w:pPr>
              <w:spacing w:before="156" w:beforeLines="50" w:line="200" w:lineRule="exact"/>
              <w:jc w:val="center"/>
              <w:rPr>
                <w:rFonts w:hint="eastAsia" w:ascii="黑体" w:eastAsia="黑体"/>
                <w:b/>
                <w:szCs w:val="28"/>
              </w:rPr>
            </w:pPr>
          </w:p>
        </w:tc>
      </w:tr>
    </w:tbl>
    <w:p>
      <w:pPr>
        <w:spacing w:line="460" w:lineRule="exact"/>
        <w:rPr>
          <w:rFonts w:hint="eastAsia" w:ascii="黑体" w:eastAsia="黑体"/>
          <w:b/>
          <w:sz w:val="28"/>
          <w:szCs w:val="28"/>
        </w:rPr>
      </w:pPr>
      <w:r>
        <w:rPr>
          <w:rFonts w:hint="eastAsia" w:ascii="黑体" w:eastAsia="黑体"/>
          <w:b/>
          <w:sz w:val="28"/>
          <w:szCs w:val="28"/>
          <w:lang w:val="en-US" w:eastAsia="zh-CN"/>
        </w:rPr>
        <w:t xml:space="preserve">    </w:t>
      </w:r>
      <w:r>
        <w:rPr>
          <w:rFonts w:hint="eastAsia" w:ascii="黑体" w:eastAsia="黑体"/>
          <w:b/>
          <w:sz w:val="28"/>
          <w:szCs w:val="28"/>
        </w:rPr>
        <w:t xml:space="preserve">第四条 </w:t>
      </w:r>
      <w:r>
        <w:rPr>
          <w:rFonts w:hint="eastAsia" w:ascii="仿宋_GB2312" w:hAnsi="宋体" w:eastAsia="仿宋_GB2312"/>
          <w:sz w:val="28"/>
          <w:szCs w:val="28"/>
        </w:rPr>
        <w:t>咨询方完成审查咨询应交付的有关资料、文件及时间。</w:t>
      </w:r>
    </w:p>
    <w:tbl>
      <w:tblPr>
        <w:tblStyle w:val="6"/>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081"/>
        <w:gridCol w:w="784"/>
        <w:gridCol w:w="1343"/>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序号</w:t>
            </w:r>
          </w:p>
        </w:tc>
        <w:tc>
          <w:tcPr>
            <w:tcW w:w="3081"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资料及文件名称</w:t>
            </w:r>
          </w:p>
        </w:tc>
        <w:tc>
          <w:tcPr>
            <w:tcW w:w="784"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份数</w:t>
            </w:r>
          </w:p>
        </w:tc>
        <w:tc>
          <w:tcPr>
            <w:tcW w:w="1343"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提交日期</w:t>
            </w:r>
          </w:p>
        </w:tc>
        <w:tc>
          <w:tcPr>
            <w:tcW w:w="2436"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1</w:t>
            </w:r>
          </w:p>
        </w:tc>
        <w:tc>
          <w:tcPr>
            <w:tcW w:w="3081"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黑体" w:eastAsia="黑体"/>
                <w:b/>
                <w:szCs w:val="28"/>
                <w:lang w:eastAsia="zh-CN"/>
              </w:rPr>
              <w:t>勘察、施工图设计文件审查合格书</w:t>
            </w:r>
          </w:p>
        </w:tc>
        <w:tc>
          <w:tcPr>
            <w:tcW w:w="784"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黑体" w:eastAsia="黑体"/>
                <w:b/>
                <w:szCs w:val="28"/>
                <w:lang w:val="en-US" w:eastAsia="zh-CN"/>
              </w:rPr>
              <w:t>6</w:t>
            </w:r>
          </w:p>
        </w:tc>
        <w:tc>
          <w:tcPr>
            <w:tcW w:w="1343"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递送资料后</w:t>
            </w:r>
          </w:p>
          <w:p>
            <w:pPr>
              <w:spacing w:before="156" w:beforeLines="50" w:line="200" w:lineRule="exact"/>
              <w:jc w:val="center"/>
              <w:rPr>
                <w:rFonts w:hint="eastAsia" w:ascii="华文楷体" w:hAnsi="宋体" w:eastAsia="楷体_GB2312"/>
                <w:spacing w:val="-20"/>
                <w:szCs w:val="21"/>
              </w:rPr>
            </w:pPr>
            <w:r>
              <w:rPr>
                <w:rFonts w:hint="eastAsia" w:ascii="黑体" w:eastAsia="黑体"/>
                <w:b/>
                <w:szCs w:val="28"/>
                <w:lang w:val="en-US" w:eastAsia="zh-CN"/>
              </w:rPr>
              <w:t>5个工作日内</w:t>
            </w:r>
          </w:p>
        </w:tc>
        <w:tc>
          <w:tcPr>
            <w:tcW w:w="2436" w:type="dxa"/>
            <w:noWrap w:val="0"/>
            <w:vAlign w:val="center"/>
          </w:tcPr>
          <w:p>
            <w:pPr>
              <w:spacing w:before="156" w:beforeLines="50" w:line="200" w:lineRule="exact"/>
              <w:jc w:val="center"/>
              <w:rPr>
                <w:rFonts w:hint="eastAsia" w:ascii="华文楷体" w:hAnsi="宋体" w:eastAsia="楷体_GB2312"/>
                <w:spacing w:val="-20"/>
                <w:szCs w:val="21"/>
              </w:rPr>
            </w:pPr>
            <w:r>
              <w:rPr>
                <w:rFonts w:hint="eastAsia" w:ascii="黑体" w:eastAsia="黑体"/>
                <w:b/>
                <w:szCs w:val="28"/>
                <w:lang w:eastAsia="zh-CN"/>
              </w:rPr>
              <w:t>包含勘察，施工图设计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2</w:t>
            </w:r>
          </w:p>
        </w:tc>
        <w:tc>
          <w:tcPr>
            <w:tcW w:w="3081" w:type="dxa"/>
            <w:noWrap w:val="0"/>
            <w:vAlign w:val="center"/>
          </w:tcPr>
          <w:p>
            <w:pPr>
              <w:spacing w:before="156" w:beforeLines="50" w:line="200" w:lineRule="exact"/>
              <w:jc w:val="center"/>
              <w:rPr>
                <w:rFonts w:hint="eastAsia" w:ascii="黑体" w:eastAsia="黑体"/>
                <w:b/>
                <w:szCs w:val="28"/>
              </w:rPr>
            </w:pPr>
            <w:r>
              <w:rPr>
                <w:rFonts w:hint="eastAsia" w:ascii="黑体" w:eastAsia="黑体"/>
                <w:b/>
                <w:szCs w:val="28"/>
                <w:lang w:eastAsia="zh-CN"/>
              </w:rPr>
              <w:t>勘察、施工图设计文件审查</w:t>
            </w:r>
            <w:r>
              <w:rPr>
                <w:rFonts w:hint="eastAsia" w:ascii="黑体" w:eastAsia="黑体"/>
                <w:b/>
                <w:szCs w:val="28"/>
              </w:rPr>
              <w:t>意见书</w:t>
            </w:r>
          </w:p>
        </w:tc>
        <w:tc>
          <w:tcPr>
            <w:tcW w:w="784" w:type="dxa"/>
            <w:noWrap w:val="0"/>
            <w:vAlign w:val="center"/>
          </w:tcPr>
          <w:p>
            <w:pPr>
              <w:spacing w:before="156" w:beforeLines="50" w:line="200" w:lineRule="exact"/>
              <w:jc w:val="center"/>
              <w:rPr>
                <w:rFonts w:hint="default" w:ascii="黑体" w:eastAsia="黑体"/>
                <w:b/>
                <w:szCs w:val="28"/>
                <w:lang w:val="en-US" w:eastAsia="zh-CN"/>
              </w:rPr>
            </w:pPr>
            <w:r>
              <w:rPr>
                <w:rFonts w:hint="eastAsia" w:ascii="黑体" w:eastAsia="黑体"/>
                <w:b/>
                <w:szCs w:val="28"/>
                <w:lang w:val="en-US" w:eastAsia="zh-CN"/>
              </w:rPr>
              <w:t>3</w:t>
            </w:r>
          </w:p>
        </w:tc>
        <w:tc>
          <w:tcPr>
            <w:tcW w:w="1343"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递送资料后</w:t>
            </w:r>
          </w:p>
          <w:p>
            <w:pPr>
              <w:spacing w:before="156" w:beforeLines="50" w:line="200" w:lineRule="exact"/>
              <w:jc w:val="center"/>
              <w:rPr>
                <w:rFonts w:hint="default" w:ascii="黑体" w:eastAsia="黑体"/>
                <w:b/>
                <w:szCs w:val="28"/>
                <w:lang w:val="en-US" w:eastAsia="zh-CN"/>
              </w:rPr>
            </w:pPr>
            <w:r>
              <w:rPr>
                <w:rFonts w:hint="eastAsia" w:ascii="黑体" w:eastAsia="黑体"/>
                <w:b/>
                <w:szCs w:val="28"/>
                <w:lang w:val="en-US" w:eastAsia="zh-CN"/>
              </w:rPr>
              <w:t>5个工作日内</w:t>
            </w:r>
          </w:p>
        </w:tc>
        <w:tc>
          <w:tcPr>
            <w:tcW w:w="2436"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包含勘察，施工图设计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3</w:t>
            </w:r>
          </w:p>
        </w:tc>
        <w:tc>
          <w:tcPr>
            <w:tcW w:w="3081"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勘察、施工图设计文件审查结论书</w:t>
            </w:r>
          </w:p>
        </w:tc>
        <w:tc>
          <w:tcPr>
            <w:tcW w:w="784" w:type="dxa"/>
            <w:noWrap w:val="0"/>
            <w:vAlign w:val="center"/>
          </w:tcPr>
          <w:p>
            <w:pPr>
              <w:spacing w:before="156" w:beforeLines="50" w:line="200" w:lineRule="exact"/>
              <w:jc w:val="center"/>
              <w:rPr>
                <w:rFonts w:hint="default" w:ascii="黑体" w:eastAsia="黑体"/>
                <w:b/>
                <w:szCs w:val="28"/>
                <w:lang w:val="en-US" w:eastAsia="zh-CN"/>
              </w:rPr>
            </w:pPr>
            <w:r>
              <w:rPr>
                <w:rFonts w:hint="eastAsia" w:ascii="黑体" w:eastAsia="黑体"/>
                <w:b/>
                <w:szCs w:val="28"/>
                <w:lang w:val="en-US" w:eastAsia="zh-CN"/>
              </w:rPr>
              <w:t>6</w:t>
            </w:r>
          </w:p>
        </w:tc>
        <w:tc>
          <w:tcPr>
            <w:tcW w:w="1343"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递送复审资</w:t>
            </w:r>
          </w:p>
          <w:p>
            <w:pPr>
              <w:spacing w:before="156" w:beforeLines="50" w:line="200" w:lineRule="exact"/>
              <w:jc w:val="center"/>
              <w:rPr>
                <w:rFonts w:hint="eastAsia" w:ascii="黑体" w:eastAsia="黑体"/>
                <w:b/>
                <w:szCs w:val="28"/>
                <w:lang w:val="en-US" w:eastAsia="zh-CN"/>
              </w:rPr>
            </w:pPr>
            <w:r>
              <w:rPr>
                <w:rFonts w:hint="eastAsia" w:ascii="黑体" w:eastAsia="黑体"/>
                <w:b/>
                <w:szCs w:val="28"/>
                <w:lang w:eastAsia="zh-CN"/>
              </w:rPr>
              <w:t>料后</w:t>
            </w:r>
            <w:r>
              <w:rPr>
                <w:rFonts w:hint="eastAsia" w:ascii="黑体" w:eastAsia="黑体"/>
                <w:b/>
                <w:szCs w:val="28"/>
                <w:lang w:val="en-US" w:eastAsia="zh-CN"/>
              </w:rPr>
              <w:t>5个工作</w:t>
            </w:r>
          </w:p>
          <w:p>
            <w:pPr>
              <w:spacing w:before="156" w:beforeLines="50" w:line="200" w:lineRule="exact"/>
              <w:jc w:val="center"/>
              <w:rPr>
                <w:rFonts w:hint="eastAsia" w:ascii="黑体" w:eastAsia="黑体"/>
                <w:b/>
                <w:szCs w:val="28"/>
              </w:rPr>
            </w:pPr>
            <w:r>
              <w:rPr>
                <w:rFonts w:hint="eastAsia" w:ascii="黑体" w:eastAsia="黑体"/>
                <w:b/>
                <w:szCs w:val="28"/>
                <w:lang w:val="en-US" w:eastAsia="zh-CN"/>
              </w:rPr>
              <w:t>日内</w:t>
            </w:r>
          </w:p>
        </w:tc>
        <w:tc>
          <w:tcPr>
            <w:tcW w:w="2436" w:type="dxa"/>
            <w:noWrap w:val="0"/>
            <w:vAlign w:val="center"/>
          </w:tcPr>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若图纸审查不合格时</w:t>
            </w:r>
          </w:p>
          <w:p>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提交审查结论书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pPr>
              <w:spacing w:before="156" w:beforeLines="50" w:line="200" w:lineRule="exact"/>
              <w:jc w:val="center"/>
              <w:rPr>
                <w:rFonts w:hint="eastAsia" w:ascii="华文楷体" w:hAnsi="宋体" w:eastAsia="楷体_GB2312"/>
                <w:spacing w:val="-20"/>
                <w:szCs w:val="21"/>
                <w:lang w:val="en-US" w:eastAsia="zh-CN"/>
              </w:rPr>
            </w:pPr>
          </w:p>
        </w:tc>
        <w:tc>
          <w:tcPr>
            <w:tcW w:w="3081" w:type="dxa"/>
            <w:noWrap w:val="0"/>
            <w:vAlign w:val="center"/>
          </w:tcPr>
          <w:p>
            <w:pPr>
              <w:spacing w:before="156" w:beforeLines="50" w:line="200" w:lineRule="exact"/>
              <w:jc w:val="center"/>
              <w:rPr>
                <w:rFonts w:hint="eastAsia" w:ascii="黑体" w:eastAsia="黑体"/>
                <w:b/>
                <w:szCs w:val="28"/>
                <w:lang w:eastAsia="zh-CN"/>
              </w:rPr>
            </w:pPr>
          </w:p>
        </w:tc>
        <w:tc>
          <w:tcPr>
            <w:tcW w:w="784" w:type="dxa"/>
            <w:noWrap w:val="0"/>
            <w:vAlign w:val="center"/>
          </w:tcPr>
          <w:p>
            <w:pPr>
              <w:spacing w:before="156" w:beforeLines="50" w:line="200" w:lineRule="exact"/>
              <w:jc w:val="center"/>
              <w:rPr>
                <w:rFonts w:hint="eastAsia" w:ascii="黑体" w:eastAsia="黑体"/>
                <w:b/>
                <w:szCs w:val="28"/>
                <w:lang w:val="en-US" w:eastAsia="zh-CN"/>
              </w:rPr>
            </w:pPr>
          </w:p>
        </w:tc>
        <w:tc>
          <w:tcPr>
            <w:tcW w:w="1343" w:type="dxa"/>
            <w:noWrap w:val="0"/>
            <w:vAlign w:val="center"/>
          </w:tcPr>
          <w:p>
            <w:pPr>
              <w:spacing w:before="156" w:beforeLines="50" w:line="200" w:lineRule="exact"/>
              <w:jc w:val="center"/>
              <w:rPr>
                <w:rFonts w:hint="eastAsia" w:ascii="黑体" w:eastAsia="黑体"/>
                <w:b/>
                <w:szCs w:val="28"/>
              </w:rPr>
            </w:pPr>
          </w:p>
        </w:tc>
        <w:tc>
          <w:tcPr>
            <w:tcW w:w="2436" w:type="dxa"/>
            <w:noWrap w:val="0"/>
            <w:vAlign w:val="center"/>
          </w:tcPr>
          <w:p>
            <w:pPr>
              <w:spacing w:before="156" w:beforeLines="50" w:line="200" w:lineRule="exact"/>
              <w:jc w:val="center"/>
              <w:rPr>
                <w:rFonts w:hint="eastAsia" w:ascii="黑体" w:eastAsia="黑体"/>
                <w:b/>
                <w:szCs w:val="28"/>
              </w:rPr>
            </w:pPr>
          </w:p>
        </w:tc>
      </w:tr>
    </w:tbl>
    <w:p>
      <w:pPr>
        <w:spacing w:line="460" w:lineRule="exact"/>
        <w:ind w:firstLine="528" w:firstLineChars="200"/>
        <w:rPr>
          <w:rFonts w:hint="eastAsia" w:ascii="黑体" w:eastAsia="黑体"/>
          <w:b/>
          <w:sz w:val="28"/>
          <w:szCs w:val="28"/>
        </w:rPr>
      </w:pPr>
      <w:r>
        <w:rPr>
          <w:rFonts w:hint="eastAsia" w:ascii="黑体" w:eastAsia="黑体"/>
          <w:b/>
          <w:sz w:val="28"/>
          <w:szCs w:val="28"/>
        </w:rPr>
        <w:t xml:space="preserve">第五条 </w:t>
      </w:r>
      <w:r>
        <w:rPr>
          <w:rFonts w:hint="eastAsia" w:ascii="仿宋_GB2312" w:hAnsi="宋体" w:eastAsia="仿宋_GB2312"/>
          <w:sz w:val="28"/>
          <w:szCs w:val="28"/>
        </w:rPr>
        <w:t>费用、支付方式</w:t>
      </w:r>
    </w:p>
    <w:p>
      <w:pPr>
        <w:spacing w:line="460" w:lineRule="exact"/>
        <w:ind w:firstLine="528" w:firstLineChars="200"/>
        <w:jc w:val="left"/>
        <w:rPr>
          <w:rFonts w:hint="default" w:ascii="仿宋_GB2312" w:hAnsi="宋体" w:eastAsia="仿宋_GB2312"/>
          <w:spacing w:val="2"/>
          <w:sz w:val="28"/>
          <w:szCs w:val="28"/>
          <w:highlight w:val="none"/>
          <w:lang w:val="en-US"/>
        </w:rPr>
      </w:pPr>
      <w:r>
        <w:rPr>
          <w:rFonts w:hint="eastAsia" w:ascii="仿宋_GB2312" w:hAnsi="宋体" w:eastAsia="仿宋_GB2312"/>
          <w:sz w:val="28"/>
          <w:szCs w:val="28"/>
          <w:highlight w:val="none"/>
        </w:rPr>
        <w:t>5.1</w:t>
      </w:r>
      <w:r>
        <w:rPr>
          <w:rFonts w:hint="eastAsia" w:ascii="仿宋_GB2312" w:eastAsia="仿宋_GB2312"/>
          <w:spacing w:val="2"/>
          <w:sz w:val="28"/>
          <w:szCs w:val="28"/>
          <w:highlight w:val="none"/>
        </w:rPr>
        <w:t>本合同审查咨询收费额总计为人民币</w:t>
      </w:r>
      <w:r>
        <w:rPr>
          <w:rFonts w:hint="eastAsia" w:ascii="仿宋_GB2312" w:eastAsia="仿宋_GB2312"/>
          <w:spacing w:val="2"/>
          <w:sz w:val="28"/>
          <w:szCs w:val="28"/>
          <w:highlight w:val="none"/>
          <w:u w:val="single"/>
          <w:lang w:val="en-US" w:eastAsia="zh-CN"/>
        </w:rPr>
        <w:t xml:space="preserve">  </w:t>
      </w:r>
      <w:r>
        <w:rPr>
          <w:rFonts w:hint="default" w:ascii="仿宋_GB2312" w:eastAsia="仿宋_GB2312"/>
          <w:spacing w:val="2"/>
          <w:sz w:val="28"/>
          <w:szCs w:val="28"/>
          <w:highlight w:val="none"/>
          <w:u w:val="single"/>
          <w:lang w:val="en" w:eastAsia="zh-CN"/>
        </w:rPr>
        <w:t xml:space="preserve"> </w:t>
      </w:r>
      <w:r>
        <w:rPr>
          <w:rFonts w:hint="eastAsia" w:ascii="仿宋_GB2312" w:eastAsia="仿宋_GB2312"/>
          <w:spacing w:val="2"/>
          <w:sz w:val="28"/>
          <w:szCs w:val="28"/>
          <w:highlight w:val="none"/>
          <w:u w:val="single"/>
          <w:lang w:val="en-US" w:eastAsia="zh-CN"/>
        </w:rPr>
        <w:t xml:space="preserve">   （小写：      </w:t>
      </w:r>
      <w:r>
        <w:rPr>
          <w:rFonts w:hint="default" w:ascii="仿宋_GB2312" w:eastAsia="仿宋_GB2312"/>
          <w:spacing w:val="2"/>
          <w:sz w:val="28"/>
          <w:szCs w:val="28"/>
          <w:highlight w:val="none"/>
          <w:u w:val="single"/>
          <w:lang w:val="en" w:eastAsia="zh-CN"/>
        </w:rPr>
        <w:t xml:space="preserve">  </w:t>
      </w:r>
      <w:r>
        <w:rPr>
          <w:rFonts w:hint="eastAsia" w:ascii="仿宋_GB2312" w:eastAsia="仿宋_GB2312"/>
          <w:spacing w:val="2"/>
          <w:sz w:val="28"/>
          <w:szCs w:val="28"/>
          <w:highlight w:val="none"/>
          <w:u w:val="single"/>
          <w:lang w:val="en-US" w:eastAsia="zh-CN"/>
        </w:rPr>
        <w:t>元）</w:t>
      </w:r>
      <w:r>
        <w:rPr>
          <w:rFonts w:hint="eastAsia" w:ascii="仿宋_GB2312" w:eastAsia="仿宋_GB2312"/>
          <w:spacing w:val="2"/>
          <w:sz w:val="28"/>
          <w:szCs w:val="28"/>
          <w:highlight w:val="none"/>
        </w:rPr>
        <w:t>，</w:t>
      </w:r>
      <w:r>
        <w:rPr>
          <w:rFonts w:hint="eastAsia" w:ascii="仿宋_GB2312" w:eastAsia="仿宋_GB2312"/>
          <w:spacing w:val="2"/>
          <w:sz w:val="28"/>
          <w:szCs w:val="28"/>
          <w:highlight w:val="none"/>
          <w:lang w:eastAsia="zh-CN"/>
        </w:rPr>
        <w:t>支付方式：咨询方提交《勘察、施工图设计文件审查合格书》或《勘察、施工图设计文件审查结论书》之后，委托方一次性付清</w:t>
      </w:r>
      <w:r>
        <w:rPr>
          <w:rFonts w:hint="eastAsia" w:ascii="仿宋_GB2312" w:eastAsia="仿宋_GB2312"/>
          <w:spacing w:val="2"/>
          <w:sz w:val="28"/>
          <w:szCs w:val="28"/>
          <w:highlight w:val="none"/>
          <w:lang w:val="en-US" w:eastAsia="zh-CN"/>
        </w:rPr>
        <w:t>。</w:t>
      </w:r>
    </w:p>
    <w:p>
      <w:pPr>
        <w:tabs>
          <w:tab w:val="left" w:pos="386"/>
          <w:tab w:val="left" w:pos="772"/>
        </w:tabs>
        <w:spacing w:line="420" w:lineRule="exact"/>
        <w:rPr>
          <w:rFonts w:hint="eastAsia" w:ascii="仿宋_GB2312" w:hAnsi="宋体" w:eastAsia="仿宋_GB2312"/>
          <w:bCs/>
          <w:sz w:val="28"/>
          <w:szCs w:val="28"/>
          <w:lang w:eastAsia="zh-CN"/>
        </w:rPr>
      </w:pPr>
      <w:r>
        <w:rPr>
          <w:rFonts w:hint="eastAsia" w:ascii="仿宋_GB2312" w:hAnsi="宋体" w:eastAsia="仿宋_GB2312"/>
          <w:bCs/>
          <w:sz w:val="28"/>
          <w:szCs w:val="28"/>
        </w:rPr>
        <w:t xml:space="preserve">    5.2 </w:t>
      </w:r>
      <w:r>
        <w:rPr>
          <w:rFonts w:hint="eastAsia" w:ascii="仿宋_GB2312" w:hAnsi="宋体" w:eastAsia="仿宋_GB2312"/>
          <w:bCs/>
          <w:sz w:val="28"/>
          <w:szCs w:val="28"/>
          <w:lang w:eastAsia="zh-CN"/>
        </w:rPr>
        <w:t>如部分图纸、设计变更文件需重新审查，经由合同双方协商，确定这部分文件的审查费用，并另行支付，按投标时优惠率计算收费价格。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黑体" w:eastAsia="黑体"/>
          <w:b/>
          <w:sz w:val="28"/>
          <w:szCs w:val="28"/>
        </w:rPr>
        <w:t xml:space="preserve">第六条  </w:t>
      </w:r>
      <w:r>
        <w:rPr>
          <w:rFonts w:hint="eastAsia" w:ascii="仿宋_GB2312" w:hAnsi="宋体" w:eastAsia="仿宋_GB2312"/>
          <w:sz w:val="28"/>
          <w:szCs w:val="28"/>
        </w:rPr>
        <w:t>咨询方应在本合同生效之日</w:t>
      </w:r>
      <w:r>
        <w:rPr>
          <w:rFonts w:hint="eastAsia" w:ascii="仿宋_GB2312" w:hAnsi="宋体" w:eastAsia="仿宋_GB2312"/>
          <w:sz w:val="28"/>
          <w:szCs w:val="28"/>
          <w:lang w:eastAsia="zh-CN"/>
        </w:rPr>
        <w:t>起</w:t>
      </w:r>
      <w:r>
        <w:rPr>
          <w:rFonts w:hint="eastAsia" w:ascii="仿宋_GB2312" w:hAnsi="宋体" w:eastAsia="仿宋_GB2312"/>
          <w:sz w:val="28"/>
          <w:szCs w:val="28"/>
          <w:u w:val="single"/>
          <w:lang w:val="en-US" w:eastAsia="zh-CN"/>
        </w:rPr>
        <w:t xml:space="preserve">  10</w:t>
      </w:r>
      <w:bookmarkStart w:id="0" w:name="_GoBack"/>
      <w:bookmarkEnd w:id="0"/>
      <w:r>
        <w:rPr>
          <w:rFonts w:hint="eastAsia" w:ascii="仿宋_GB2312" w:hAnsi="宋体" w:eastAsia="仿宋_GB2312"/>
          <w:sz w:val="28"/>
          <w:szCs w:val="28"/>
          <w:u w:val="single"/>
          <w:lang w:val="en-US" w:eastAsia="zh-CN"/>
        </w:rPr>
        <w:t xml:space="preserve">个  </w:t>
      </w:r>
      <w:r>
        <w:rPr>
          <w:rFonts w:hint="eastAsia" w:ascii="仿宋_GB2312" w:hAnsi="宋体" w:eastAsia="仿宋_GB2312"/>
          <w:sz w:val="28"/>
          <w:szCs w:val="28"/>
        </w:rPr>
        <w:t>工作日</w:t>
      </w:r>
      <w:r>
        <w:rPr>
          <w:rFonts w:hint="eastAsia" w:ascii="仿宋_GB2312" w:hAnsi="宋体" w:eastAsia="仿宋_GB2312"/>
          <w:sz w:val="28"/>
          <w:szCs w:val="28"/>
          <w:lang w:eastAsia="zh-CN"/>
        </w:rPr>
        <w:t>内</w:t>
      </w:r>
      <w:r>
        <w:rPr>
          <w:rFonts w:hint="eastAsia" w:ascii="仿宋_GB2312" w:hAnsi="宋体" w:eastAsia="仿宋_GB2312"/>
          <w:sz w:val="28"/>
          <w:szCs w:val="28"/>
        </w:rPr>
        <w:t>完成该项目</w:t>
      </w:r>
      <w:r>
        <w:rPr>
          <w:rFonts w:hint="eastAsia" w:ascii="仿宋_GB2312" w:hAnsi="宋体" w:eastAsia="仿宋_GB2312"/>
          <w:sz w:val="28"/>
          <w:szCs w:val="28"/>
          <w:lang w:eastAsia="zh-CN"/>
        </w:rPr>
        <w:t>图纸、文件</w:t>
      </w:r>
      <w:r>
        <w:rPr>
          <w:rFonts w:hint="eastAsia" w:ascii="仿宋_GB2312" w:hAnsi="宋体" w:eastAsia="仿宋_GB2312"/>
          <w:sz w:val="28"/>
          <w:szCs w:val="28"/>
        </w:rPr>
        <w:t>的审查咨询，提交审查结果。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.1</w:t>
      </w:r>
      <w:r>
        <w:rPr>
          <w:rFonts w:hint="eastAsia" w:ascii="仿宋_GB2312" w:eastAsia="仿宋_GB2312"/>
          <w:sz w:val="28"/>
          <w:szCs w:val="28"/>
        </w:rPr>
        <w:t xml:space="preserve">  如本项目</w:t>
      </w:r>
      <w:r>
        <w:rPr>
          <w:rFonts w:hint="eastAsia" w:ascii="仿宋_GB2312" w:hAnsi="宋体" w:eastAsia="仿宋_GB2312"/>
          <w:sz w:val="28"/>
          <w:szCs w:val="28"/>
          <w:lang w:eastAsia="zh-CN"/>
        </w:rPr>
        <w:t>图纸、文件</w:t>
      </w:r>
      <w:r>
        <w:rPr>
          <w:rFonts w:hint="eastAsia" w:ascii="仿宋_GB2312" w:eastAsia="仿宋_GB2312"/>
          <w:sz w:val="28"/>
          <w:szCs w:val="28"/>
        </w:rPr>
        <w:t>审查合格，由咨询方向委托方出具《施工图设计文件审查合格书》。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.2</w:t>
      </w:r>
      <w:r>
        <w:rPr>
          <w:rFonts w:hint="eastAsia" w:ascii="仿宋_GB2312" w:eastAsia="仿宋_GB2312"/>
          <w:sz w:val="28"/>
          <w:szCs w:val="28"/>
        </w:rPr>
        <w:t xml:space="preserve">  如本项目</w:t>
      </w:r>
      <w:r>
        <w:rPr>
          <w:rFonts w:hint="eastAsia" w:ascii="仿宋_GB2312" w:hAnsi="宋体" w:eastAsia="仿宋_GB2312"/>
          <w:sz w:val="28"/>
          <w:szCs w:val="28"/>
          <w:lang w:eastAsia="zh-CN"/>
        </w:rPr>
        <w:t>图纸、文件</w:t>
      </w:r>
      <w:r>
        <w:rPr>
          <w:rFonts w:hint="eastAsia" w:ascii="仿宋_GB2312" w:eastAsia="仿宋_GB2312"/>
          <w:sz w:val="28"/>
          <w:szCs w:val="28"/>
        </w:rPr>
        <w:t>未通过审查，咨询方向委托方提交《施工图设计文件审查意见书》。</w:t>
      </w:r>
    </w:p>
    <w:p>
      <w:pPr>
        <w:keepNext w:val="0"/>
        <w:keepLines w:val="0"/>
        <w:pageBreakBefore w:val="0"/>
        <w:widowControl w:val="0"/>
        <w:tabs>
          <w:tab w:val="left" w:pos="1737"/>
        </w:tabs>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黑体" w:eastAsia="黑体"/>
          <w:b/>
          <w:sz w:val="28"/>
          <w:szCs w:val="28"/>
        </w:rPr>
        <w:t xml:space="preserve">第七条  </w:t>
      </w:r>
      <w:r>
        <w:rPr>
          <w:rFonts w:hint="eastAsia" w:ascii="仿宋_GB2312" w:hAnsi="宋体" w:eastAsia="仿宋_GB2312"/>
          <w:sz w:val="28"/>
          <w:szCs w:val="28"/>
        </w:rPr>
        <w:t>如本项目</w:t>
      </w:r>
      <w:r>
        <w:rPr>
          <w:rFonts w:hint="eastAsia" w:ascii="仿宋_GB2312" w:hAnsi="宋体" w:eastAsia="仿宋_GB2312"/>
          <w:sz w:val="28"/>
          <w:szCs w:val="28"/>
          <w:lang w:eastAsia="zh-CN"/>
        </w:rPr>
        <w:t>图纸、文件</w:t>
      </w:r>
      <w:r>
        <w:rPr>
          <w:rFonts w:hint="eastAsia" w:ascii="仿宋_GB2312" w:hAnsi="宋体" w:eastAsia="仿宋_GB2312"/>
          <w:sz w:val="28"/>
          <w:szCs w:val="28"/>
        </w:rPr>
        <w:t>未通过审查，委托方在接到《施工图设计文件审查意见书》后，应通知勘察设计单位按《施工图设计文件审查意见书》对原送审的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lang w:eastAsia="zh-CN"/>
        </w:rPr>
        <w:t>施工图、勘察</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设计文件进行修改，并应于</w:t>
      </w:r>
      <w:r>
        <w:rPr>
          <w:rFonts w:hint="eastAsia" w:ascii="仿宋_GB2312" w:hAnsi="宋体" w:eastAsia="仿宋_GB2312"/>
          <w:sz w:val="28"/>
          <w:szCs w:val="28"/>
          <w:u w:val="single"/>
          <w:lang w:val="en-US" w:eastAsia="zh-CN"/>
        </w:rPr>
        <w:t xml:space="preserve"> 5个  </w:t>
      </w:r>
      <w:r>
        <w:rPr>
          <w:rFonts w:hint="eastAsia" w:ascii="仿宋_GB2312" w:hAnsi="宋体" w:eastAsia="仿宋_GB2312"/>
          <w:sz w:val="28"/>
          <w:szCs w:val="28"/>
        </w:rPr>
        <w:t>工作日</w:t>
      </w:r>
      <w:r>
        <w:rPr>
          <w:rFonts w:hint="eastAsia" w:ascii="仿宋_GB2312" w:hAnsi="宋体" w:eastAsia="仿宋_GB2312"/>
          <w:sz w:val="28"/>
          <w:szCs w:val="28"/>
          <w:lang w:eastAsia="zh-CN"/>
        </w:rPr>
        <w:t>内</w:t>
      </w:r>
      <w:r>
        <w:rPr>
          <w:rFonts w:hint="eastAsia" w:ascii="仿宋_GB2312" w:hAnsi="宋体" w:eastAsia="仿宋_GB2312"/>
          <w:sz w:val="28"/>
          <w:szCs w:val="28"/>
        </w:rPr>
        <w:t>将修改意见及相应的修改图纸等文件送咨询方复审；咨询方本着服务意识，免费复审一次，并应于收到齐全、完整的复审资料起</w:t>
      </w:r>
      <w:r>
        <w:rPr>
          <w:rFonts w:hint="eastAsia" w:ascii="仿宋_GB2312" w:hAnsi="宋体" w:eastAsia="仿宋_GB2312"/>
          <w:sz w:val="28"/>
          <w:szCs w:val="28"/>
          <w:u w:val="single"/>
          <w:lang w:val="en-US" w:eastAsia="zh-CN"/>
        </w:rPr>
        <w:t xml:space="preserve">  5个  </w:t>
      </w:r>
      <w:r>
        <w:rPr>
          <w:rFonts w:hint="eastAsia" w:ascii="仿宋_GB2312" w:hAnsi="宋体" w:eastAsia="仿宋_GB2312"/>
          <w:sz w:val="28"/>
          <w:szCs w:val="28"/>
        </w:rPr>
        <w:t>工作日</w:t>
      </w:r>
      <w:r>
        <w:rPr>
          <w:rFonts w:hint="eastAsia" w:ascii="仿宋_GB2312" w:hAnsi="宋体" w:eastAsia="仿宋_GB2312"/>
          <w:sz w:val="28"/>
          <w:szCs w:val="28"/>
          <w:lang w:eastAsia="zh-CN"/>
        </w:rPr>
        <w:t>内</w:t>
      </w:r>
      <w:r>
        <w:rPr>
          <w:rFonts w:hint="eastAsia" w:ascii="仿宋_GB2312" w:hAnsi="宋体" w:eastAsia="仿宋_GB2312"/>
          <w:sz w:val="28"/>
          <w:szCs w:val="28"/>
        </w:rPr>
        <w:t>完成复审，如因委托方原因，未能及时送交咨询方复审的，复审完成时间顺延。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7.1</w:t>
      </w:r>
      <w:r>
        <w:rPr>
          <w:rFonts w:hint="eastAsia" w:ascii="仿宋_GB2312" w:hAnsi="宋体" w:eastAsia="仿宋_GB2312"/>
          <w:sz w:val="28"/>
          <w:szCs w:val="28"/>
        </w:rPr>
        <w:t xml:space="preserve"> 修改意见及相应的修改图纸等文件经咨询方复审达到合格要求的项目可视同审查合格，按6.1条办理。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 xml:space="preserve">7．2 </w:t>
      </w:r>
      <w:r>
        <w:rPr>
          <w:rFonts w:hint="eastAsia" w:ascii="仿宋_GB2312" w:hAnsi="宋体" w:eastAsia="仿宋_GB2312"/>
          <w:sz w:val="28"/>
          <w:szCs w:val="28"/>
        </w:rPr>
        <w:t>修改意见及相应的修改图纸</w:t>
      </w:r>
      <w:r>
        <w:rPr>
          <w:rFonts w:hint="eastAsia" w:ascii="仿宋_GB2312" w:hAnsi="宋体" w:eastAsia="仿宋_GB2312"/>
          <w:sz w:val="28"/>
          <w:szCs w:val="28"/>
          <w:lang w:eastAsia="zh-CN"/>
        </w:rPr>
        <w:t>等</w:t>
      </w:r>
      <w:r>
        <w:rPr>
          <w:rFonts w:hint="eastAsia" w:ascii="仿宋_GB2312" w:hAnsi="宋体" w:eastAsia="仿宋_GB2312"/>
          <w:sz w:val="28"/>
          <w:szCs w:val="28"/>
        </w:rPr>
        <w:t>文件经咨询方复审未达到合格要求的视为审查不合格，由咨询方</w:t>
      </w:r>
      <w:r>
        <w:rPr>
          <w:rFonts w:hint="eastAsia" w:ascii="仿宋_GB2312" w:hAnsi="宋体" w:eastAsia="仿宋_GB2312"/>
          <w:sz w:val="28"/>
          <w:szCs w:val="28"/>
          <w:lang w:eastAsia="zh-CN"/>
        </w:rPr>
        <w:t>出具</w:t>
      </w:r>
      <w:r>
        <w:rPr>
          <w:rFonts w:hint="eastAsia" w:ascii="仿宋_GB2312" w:hAnsi="宋体" w:eastAsia="仿宋_GB2312"/>
          <w:sz w:val="28"/>
          <w:szCs w:val="28"/>
        </w:rPr>
        <w:t>《施工图设计文件审查结论书》。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黑体" w:eastAsia="黑体"/>
          <w:b/>
          <w:sz w:val="28"/>
          <w:szCs w:val="28"/>
        </w:rPr>
        <w:t>第</w:t>
      </w:r>
      <w:r>
        <w:rPr>
          <w:rFonts w:hint="eastAsia" w:ascii="黑体" w:eastAsia="黑体"/>
          <w:b/>
          <w:sz w:val="28"/>
          <w:szCs w:val="28"/>
          <w:lang w:eastAsia="zh-CN"/>
        </w:rPr>
        <w:t>八</w:t>
      </w:r>
      <w:r>
        <w:rPr>
          <w:rFonts w:hint="eastAsia" w:ascii="黑体" w:eastAsia="黑体"/>
          <w:b/>
          <w:sz w:val="28"/>
          <w:szCs w:val="28"/>
        </w:rPr>
        <w:t xml:space="preserve">条  </w:t>
      </w:r>
      <w:r>
        <w:rPr>
          <w:rFonts w:hint="eastAsia" w:ascii="仿宋_GB2312" w:hAnsi="宋体" w:eastAsia="仿宋_GB2312"/>
          <w:sz w:val="28"/>
          <w:szCs w:val="28"/>
        </w:rPr>
        <w:t>双方责任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8</w:t>
      </w:r>
      <w:r>
        <w:rPr>
          <w:rFonts w:hint="eastAsia" w:ascii="仿宋_GB2312" w:eastAsia="仿宋_GB2312"/>
          <w:sz w:val="28"/>
          <w:szCs w:val="28"/>
        </w:rPr>
        <w:t>.1 委托</w:t>
      </w:r>
      <w:r>
        <w:rPr>
          <w:rFonts w:hint="eastAsia" w:ascii="仿宋_GB2312" w:hAnsi="宋体" w:eastAsia="仿宋_GB2312"/>
          <w:sz w:val="28"/>
          <w:szCs w:val="28"/>
        </w:rPr>
        <w:t>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eastAsia="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.1.1 委托方应按第三条规定的内容，向咨询方提供资料及文件，并对提供的资料及文件的完整性、真实性、有效性负责。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8</w:t>
      </w:r>
      <w:r>
        <w:rPr>
          <w:rFonts w:hint="eastAsia" w:ascii="仿宋_GB2312" w:eastAsia="仿宋_GB2312"/>
          <w:sz w:val="28"/>
          <w:szCs w:val="28"/>
        </w:rPr>
        <w:t>.1.2</w:t>
      </w:r>
      <w:r>
        <w:rPr>
          <w:rFonts w:hint="eastAsia" w:ascii="仿宋_GB2312" w:hAnsi="宋体" w:eastAsia="仿宋_GB2312"/>
          <w:sz w:val="28"/>
          <w:szCs w:val="28"/>
        </w:rPr>
        <w:t>委托方接到《施工图设计文件审查意见书》后，不通知原勘察设计单位进行修改，或不将修改意见及相应的修改图纸等文件按本合同约定的时间送交咨询方复审，且超过本合同第七条约定的咨询方复审时间，则视为委托方终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8</w:t>
      </w:r>
      <w:r>
        <w:rPr>
          <w:rFonts w:hint="eastAsia" w:ascii="仿宋_GB2312" w:eastAsia="仿宋_GB2312"/>
          <w:sz w:val="28"/>
          <w:szCs w:val="28"/>
        </w:rPr>
        <w:t>.2</w:t>
      </w:r>
      <w:r>
        <w:rPr>
          <w:rFonts w:hint="eastAsia" w:ascii="仿宋_GB2312" w:hAnsi="宋体" w:eastAsia="仿宋_GB2312"/>
          <w:sz w:val="28"/>
          <w:szCs w:val="28"/>
        </w:rPr>
        <w:t xml:space="preserve"> 咨询方责任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lang w:val="en-US" w:eastAsia="zh-CN"/>
        </w:rPr>
        <w:t>8.2.1</w:t>
      </w:r>
      <w:r>
        <w:rPr>
          <w:rFonts w:hint="eastAsia" w:ascii="仿宋_GB2312" w:hAnsi="宋体" w:eastAsia="仿宋_GB2312"/>
          <w:sz w:val="28"/>
          <w:szCs w:val="28"/>
        </w:rPr>
        <w:t>咨询方应按本合同第四条规定的内容和时间向委托方交付审查文件，并按工程建设标准强制性条文、国家、地方有关标准及有关管理规定进行审查，对提交的审查</w:t>
      </w:r>
      <w:r>
        <w:rPr>
          <w:rFonts w:hint="eastAsia" w:ascii="仿宋_GB2312" w:hAnsi="宋体" w:eastAsia="仿宋_GB2312"/>
          <w:sz w:val="28"/>
          <w:szCs w:val="28"/>
          <w:lang w:eastAsia="zh-CN"/>
        </w:rPr>
        <w:t>结果</w:t>
      </w:r>
      <w:r>
        <w:rPr>
          <w:rFonts w:hint="eastAsia" w:ascii="仿宋_GB2312" w:hAnsi="宋体" w:eastAsia="仿宋_GB2312"/>
          <w:sz w:val="28"/>
          <w:szCs w:val="28"/>
        </w:rPr>
        <w:t>质量负责。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40"/>
        <w:jc w:val="both"/>
        <w:textAlignment w:val="auto"/>
        <w:outlineLvl w:val="9"/>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8.2.2 咨询方出具的勘察、施工图设计文件审查合格书应满足备案要求，相应文件、盖章必须齐全、合格，并全力配合直至备案完成。否则，咨询方应退还已收的审查咨询费。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w:t>
      </w:r>
      <w:r>
        <w:rPr>
          <w:rFonts w:hint="eastAsia" w:ascii="黑体" w:hAnsi="宋体" w:eastAsia="黑体"/>
          <w:b/>
          <w:bCs/>
          <w:sz w:val="28"/>
          <w:szCs w:val="28"/>
        </w:rPr>
        <w:t>第</w:t>
      </w:r>
      <w:r>
        <w:rPr>
          <w:rFonts w:hint="eastAsia" w:ascii="黑体" w:hAnsi="宋体" w:eastAsia="黑体"/>
          <w:b/>
          <w:bCs/>
          <w:sz w:val="28"/>
          <w:szCs w:val="28"/>
          <w:lang w:eastAsia="zh-CN"/>
        </w:rPr>
        <w:t>九</w:t>
      </w:r>
      <w:r>
        <w:rPr>
          <w:rFonts w:hint="eastAsia" w:ascii="黑体" w:hAnsi="宋体" w:eastAsia="黑体"/>
          <w:b/>
          <w:bCs/>
          <w:sz w:val="28"/>
          <w:szCs w:val="28"/>
        </w:rPr>
        <w:t>条</w:t>
      </w:r>
      <w:r>
        <w:rPr>
          <w:rFonts w:hint="eastAsia" w:ascii="仿宋_GB2312" w:hAnsi="宋体" w:eastAsia="仿宋_GB2312"/>
          <w:sz w:val="28"/>
          <w:szCs w:val="28"/>
        </w:rPr>
        <w:t xml:space="preserve">  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 委托</w:t>
      </w:r>
      <w:r>
        <w:rPr>
          <w:rFonts w:hint="eastAsia" w:ascii="仿宋_GB2312" w:hAnsi="宋体" w:eastAsia="仿宋_GB2312"/>
          <w:sz w:val="28"/>
          <w:szCs w:val="28"/>
        </w:rPr>
        <w:t>方违约责任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.1.1</w:t>
      </w:r>
      <w:r>
        <w:rPr>
          <w:rFonts w:hint="eastAsia" w:ascii="仿宋_GB2312" w:hAnsi="宋体" w:eastAsia="仿宋_GB2312"/>
          <w:sz w:val="28"/>
          <w:szCs w:val="28"/>
        </w:rPr>
        <w:t xml:space="preserve"> 委托方送交有关资料不及时或不齐全、不完整，委托方应补交资料，咨询方可按延误的时间顺延交付审查成果。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.1.2</w:t>
      </w:r>
      <w:r>
        <w:rPr>
          <w:rFonts w:hint="eastAsia" w:ascii="仿宋_GB2312" w:hAnsi="宋体" w:eastAsia="仿宋_GB2312"/>
          <w:sz w:val="28"/>
          <w:szCs w:val="28"/>
        </w:rPr>
        <w:t xml:space="preserve"> 委托方签订本合同后，在审查时限内，如变更所委托审查项目规模、条件，或所提交资料作较大修改，以致造成咨询方返工时，双方另行协商签订补充协议。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.1.3</w:t>
      </w:r>
      <w:r>
        <w:rPr>
          <w:rFonts w:hint="eastAsia" w:ascii="仿宋_GB2312" w:hAnsi="宋体" w:eastAsia="仿宋_GB2312"/>
          <w:sz w:val="28"/>
          <w:szCs w:val="28"/>
        </w:rPr>
        <w:t>因委托方单方面原因终止审查或解除合同，需按已完成实际审查工作量大小计费，实际完成审查工作量小于或等于50%时，按本合同约定的审查费的50%收费，工作量大于50%时，按本合同约定的全部审查费收费。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.2  咨询</w:t>
      </w:r>
      <w:r>
        <w:rPr>
          <w:rFonts w:hint="eastAsia" w:ascii="仿宋_GB2312" w:hAnsi="宋体" w:eastAsia="仿宋_GB2312"/>
          <w:sz w:val="28"/>
          <w:szCs w:val="28"/>
        </w:rPr>
        <w:t>方违约责任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.2.1</w:t>
      </w:r>
      <w:r>
        <w:rPr>
          <w:rFonts w:hint="eastAsia" w:ascii="仿宋_GB2312" w:hAnsi="宋体" w:eastAsia="仿宋_GB2312"/>
          <w:sz w:val="28"/>
          <w:szCs w:val="28"/>
        </w:rPr>
        <w:t xml:space="preserve"> 咨询方未按本合同规定的时间向委托方交付审查成果，</w:t>
      </w:r>
      <w:r>
        <w:rPr>
          <w:rFonts w:hint="eastAsia" w:ascii="仿宋_GB2312" w:hAnsi="宋体" w:eastAsia="仿宋_GB2312"/>
          <w:sz w:val="28"/>
          <w:szCs w:val="28"/>
          <w:lang w:eastAsia="zh-CN"/>
        </w:rPr>
        <w:t>每</w:t>
      </w:r>
      <w:r>
        <w:rPr>
          <w:rFonts w:hint="eastAsia" w:ascii="仿宋_GB2312" w:hAnsi="宋体" w:eastAsia="仿宋_GB2312"/>
          <w:sz w:val="28"/>
          <w:szCs w:val="28"/>
        </w:rPr>
        <w:t>推迟一日，委托方扣减</w:t>
      </w:r>
      <w:r>
        <w:rPr>
          <w:rFonts w:hint="eastAsia" w:ascii="仿宋_GB2312" w:hAnsi="宋体" w:eastAsia="仿宋_GB2312"/>
          <w:sz w:val="28"/>
          <w:szCs w:val="28"/>
          <w:lang w:eastAsia="zh-CN"/>
        </w:rPr>
        <w:t>审查费的</w:t>
      </w:r>
      <w:r>
        <w:rPr>
          <w:rFonts w:hint="eastAsia" w:ascii="仿宋_GB2312" w:hAnsi="宋体" w:eastAsia="仿宋_GB2312"/>
          <w:sz w:val="28"/>
          <w:szCs w:val="28"/>
        </w:rPr>
        <w:t>千分之二。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 xml:space="preserve">.2.2 </w:t>
      </w:r>
      <w:r>
        <w:rPr>
          <w:rFonts w:hint="eastAsia" w:ascii="仿宋_GB2312" w:hAnsi="宋体" w:eastAsia="仿宋_GB2312"/>
          <w:sz w:val="28"/>
          <w:szCs w:val="28"/>
        </w:rPr>
        <w:t>合同生效后，因咨询方单方面原因终止审查或解除合同，其提出终止或解除合同的时间未达本合同约定的审查周期的50%时，按审查费的50%补偿给委托方；大于50%的,按审查费100%补偿给委托方。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 xml:space="preserve">.2.3 </w:t>
      </w:r>
      <w:r>
        <w:rPr>
          <w:rFonts w:hint="eastAsia" w:ascii="仿宋_GB2312" w:hAnsi="宋体" w:eastAsia="仿宋_GB2312"/>
          <w:sz w:val="28"/>
          <w:szCs w:val="28"/>
        </w:rPr>
        <w:t>经审查合格后的审查成果文件，因咨询方原因仍有违反法律、法规和工程建设强制性标准的问题，给委托方造成损失的，咨询方依法承担相应的赔偿责任。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黑体" w:hAnsi="宋体" w:eastAsia="黑体"/>
          <w:b/>
          <w:bCs/>
          <w:sz w:val="28"/>
          <w:szCs w:val="28"/>
        </w:rPr>
      </w:pPr>
      <w:r>
        <w:rPr>
          <w:rFonts w:hint="eastAsia" w:ascii="黑体" w:hAnsi="宋体" w:eastAsia="黑体"/>
          <w:b/>
          <w:bCs/>
          <w:sz w:val="28"/>
          <w:szCs w:val="28"/>
        </w:rPr>
        <w:t xml:space="preserve">第十条 </w:t>
      </w:r>
      <w:r>
        <w:rPr>
          <w:rFonts w:hint="eastAsia" w:ascii="仿宋_GB2312" w:hAnsi="宋体" w:eastAsia="仿宋_GB2312"/>
          <w:sz w:val="28"/>
          <w:szCs w:val="28"/>
        </w:rPr>
        <w:t>保密</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rPr>
      </w:pPr>
      <w:r>
        <w:rPr>
          <w:rFonts w:hint="eastAsia"/>
        </w:rPr>
        <w:t>双方均应保护对方的知识产权，除执行有关管理规定外，未经对方同意，任何一方均不得对对方的资料及文件擅自修改、复制或向第三方转让或用于本合同项目外的项目。如发生以上情况，泄密方承担一切由此引起的法律责任。</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黑体" w:hAnsi="宋体" w:eastAsia="黑体"/>
          <w:b/>
          <w:bCs/>
          <w:sz w:val="28"/>
          <w:szCs w:val="28"/>
        </w:rPr>
      </w:pPr>
      <w:r>
        <w:rPr>
          <w:rFonts w:hint="eastAsia" w:ascii="黑体" w:hAnsi="宋体" w:eastAsia="黑体"/>
          <w:b/>
          <w:bCs/>
          <w:sz w:val="28"/>
          <w:szCs w:val="28"/>
        </w:rPr>
        <w:t>第十</w:t>
      </w:r>
      <w:r>
        <w:rPr>
          <w:rFonts w:hint="eastAsia" w:ascii="黑体" w:hAnsi="宋体" w:eastAsia="黑体"/>
          <w:b/>
          <w:bCs/>
          <w:sz w:val="28"/>
          <w:szCs w:val="28"/>
          <w:lang w:eastAsia="zh-CN"/>
        </w:rPr>
        <w:t>一</w:t>
      </w:r>
      <w:r>
        <w:rPr>
          <w:rFonts w:hint="eastAsia" w:ascii="黑体" w:hAnsi="宋体" w:eastAsia="黑体"/>
          <w:b/>
          <w:bCs/>
          <w:sz w:val="28"/>
          <w:szCs w:val="28"/>
        </w:rPr>
        <w:t>条  复查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.1</w:t>
      </w:r>
      <w:r>
        <w:rPr>
          <w:rFonts w:hint="eastAsia" w:ascii="仿宋_GB2312" w:hAnsi="宋体" w:eastAsia="仿宋_GB2312"/>
          <w:sz w:val="28"/>
          <w:szCs w:val="28"/>
        </w:rPr>
        <w:t xml:space="preserve"> 委托方对咨询方提出的审查意见有重大原则分歧且经协商不能达成共识时，可向市设计审查管理部门提出复查申请，由市设计审查管理部门组织专家验证并做出复查结论。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.2</w:t>
      </w:r>
      <w:r>
        <w:rPr>
          <w:rFonts w:hint="eastAsia" w:ascii="仿宋_GB2312" w:hAnsi="宋体" w:eastAsia="仿宋_GB2312"/>
          <w:sz w:val="28"/>
          <w:szCs w:val="28"/>
        </w:rPr>
        <w:t xml:space="preserve"> 经市设计审查管理部门复查，复查结果与原结果一致，复查费由复查申请单位支付；复查结果与原结果不一致的，复查费用由咨询方支付</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黑体" w:hAnsi="宋体" w:eastAsia="黑体"/>
          <w:b/>
          <w:bCs/>
          <w:sz w:val="28"/>
          <w:szCs w:val="28"/>
        </w:rPr>
        <w:t>第十</w:t>
      </w:r>
      <w:r>
        <w:rPr>
          <w:rFonts w:hint="eastAsia" w:ascii="黑体" w:hAnsi="宋体" w:eastAsia="黑体"/>
          <w:b/>
          <w:bCs/>
          <w:sz w:val="28"/>
          <w:szCs w:val="28"/>
          <w:lang w:eastAsia="zh-CN"/>
        </w:rPr>
        <w:t>二</w:t>
      </w:r>
      <w:r>
        <w:rPr>
          <w:rFonts w:hint="eastAsia" w:ascii="黑体" w:hAnsi="宋体" w:eastAsia="黑体"/>
          <w:b/>
          <w:bCs/>
          <w:sz w:val="28"/>
          <w:szCs w:val="28"/>
        </w:rPr>
        <w:t>条</w:t>
      </w:r>
      <w:r>
        <w:rPr>
          <w:rFonts w:hint="eastAsia" w:ascii="仿宋_GB2312" w:hAnsi="宋体" w:eastAsia="仿宋_GB2312"/>
          <w:sz w:val="28"/>
          <w:szCs w:val="28"/>
        </w:rPr>
        <w:t xml:space="preserve"> 其他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.1</w:t>
      </w:r>
      <w:r>
        <w:rPr>
          <w:rFonts w:hint="eastAsia" w:ascii="仿宋_GB2312" w:hAnsi="宋体" w:eastAsia="仿宋_GB2312"/>
          <w:sz w:val="28"/>
          <w:szCs w:val="28"/>
        </w:rPr>
        <w:t>委托方委托咨询方承担本合同内容之外的工作服务，另行签订协议并支付费用。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.2由于不可抗拒因素致合同无法履行时，双方应及时协商解决。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.3</w:t>
      </w:r>
      <w:r>
        <w:rPr>
          <w:rFonts w:hint="eastAsia" w:ascii="仿宋_GB2312" w:hAnsi="宋体" w:eastAsia="仿宋_GB2312"/>
          <w:sz w:val="28"/>
          <w:szCs w:val="28"/>
        </w:rPr>
        <w:t xml:space="preserve"> 咨询方应按规定的审查周期审查，若委托方要求咨询方提前交付审查文件时，需征得咨询方同意，</w:t>
      </w:r>
      <w:r>
        <w:rPr>
          <w:rFonts w:hint="eastAsia" w:ascii="仿宋_GB2312" w:hAnsi="宋体" w:eastAsia="仿宋_GB2312"/>
          <w:sz w:val="28"/>
          <w:szCs w:val="28"/>
          <w:lang w:eastAsia="zh-CN"/>
        </w:rPr>
        <w:t>但不</w:t>
      </w:r>
      <w:r>
        <w:rPr>
          <w:rFonts w:hint="eastAsia" w:ascii="仿宋_GB2312" w:hAnsi="宋体" w:eastAsia="仿宋_GB2312"/>
          <w:sz w:val="28"/>
          <w:szCs w:val="28"/>
        </w:rPr>
        <w:t>支付赶工费。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.4</w:t>
      </w:r>
      <w:r>
        <w:rPr>
          <w:rFonts w:hint="eastAsia" w:ascii="仿宋_GB2312" w:hAnsi="宋体" w:eastAsia="仿宋_GB2312"/>
          <w:sz w:val="28"/>
          <w:szCs w:val="28"/>
        </w:rPr>
        <w:t>本合同在履行过程中发生的争议，由双方当事人协商解决，协商不成的按下列第</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种方式解决：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92" w:firstLineChars="3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.4.1提交</w:t>
      </w:r>
      <w:r>
        <w:rPr>
          <w:rFonts w:hint="eastAsia" w:ascii="仿宋_GB2312" w:hAnsi="宋体" w:eastAsia="仿宋_GB2312"/>
          <w:sz w:val="28"/>
          <w:szCs w:val="28"/>
          <w:lang w:eastAsia="zh-CN"/>
        </w:rPr>
        <w:t>黄石</w:t>
      </w:r>
      <w:r>
        <w:rPr>
          <w:rFonts w:hint="eastAsia" w:ascii="仿宋_GB2312" w:hAnsi="宋体" w:eastAsia="仿宋_GB2312"/>
          <w:sz w:val="28"/>
          <w:szCs w:val="28"/>
        </w:rPr>
        <w:t>仲裁委员会仲裁；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92" w:firstLineChars="3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.4.2依法向人民法院起诉。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.5</w:t>
      </w:r>
      <w:r>
        <w:rPr>
          <w:rFonts w:hint="eastAsia" w:ascii="仿宋_GB2312" w:eastAsia="仿宋_GB2312"/>
          <w:sz w:val="28"/>
          <w:szCs w:val="28"/>
          <w:lang w:val="en-US" w:eastAsia="zh-CN"/>
        </w:rPr>
        <w:t xml:space="preserve"> </w:t>
      </w:r>
      <w:r>
        <w:rPr>
          <w:rFonts w:hint="eastAsia" w:ascii="仿宋_GB2312" w:hAnsi="宋体" w:eastAsia="仿宋_GB2312"/>
          <w:sz w:val="28"/>
          <w:szCs w:val="28"/>
        </w:rPr>
        <w:t>双方认可并符合有关规定的来往传真、电报、会议纪要等作为本合同组成部分，与本合同具有同等法律效力。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color w:val="FF0000"/>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2</w:t>
      </w:r>
      <w:r>
        <w:rPr>
          <w:rFonts w:hint="eastAsia" w:ascii="仿宋_GB2312" w:hAnsi="宋体" w:eastAsia="仿宋_GB2312"/>
          <w:sz w:val="28"/>
          <w:szCs w:val="28"/>
        </w:rPr>
        <w:t>.6本合同双方签章齐全后生效，一式</w:t>
      </w:r>
      <w:r>
        <w:rPr>
          <w:rFonts w:hint="eastAsia" w:ascii="仿宋_GB2312" w:hAnsi="宋体" w:eastAsia="仿宋_GB2312"/>
          <w:sz w:val="28"/>
          <w:szCs w:val="28"/>
          <w:lang w:eastAsia="zh-CN"/>
        </w:rPr>
        <w:t>陆</w:t>
      </w:r>
      <w:r>
        <w:rPr>
          <w:rFonts w:hint="eastAsia" w:ascii="仿宋_GB2312" w:hAnsi="宋体" w:eastAsia="仿宋_GB2312"/>
          <w:sz w:val="28"/>
          <w:szCs w:val="28"/>
        </w:rPr>
        <w:t>份，委托方</w:t>
      </w:r>
      <w:r>
        <w:rPr>
          <w:rFonts w:hint="eastAsia" w:ascii="仿宋_GB2312" w:hAnsi="宋体" w:eastAsia="仿宋_GB2312"/>
          <w:sz w:val="28"/>
          <w:szCs w:val="28"/>
          <w:lang w:eastAsia="zh-CN"/>
        </w:rPr>
        <w:t>肆</w:t>
      </w:r>
      <w:r>
        <w:rPr>
          <w:rFonts w:hint="eastAsia" w:ascii="仿宋_GB2312" w:hAnsi="宋体" w:eastAsia="仿宋_GB2312"/>
          <w:sz w:val="28"/>
          <w:szCs w:val="28"/>
        </w:rPr>
        <w:t>份，咨询方</w:t>
      </w:r>
      <w:r>
        <w:rPr>
          <w:rFonts w:hint="eastAsia" w:ascii="仿宋_GB2312" w:hAnsi="宋体" w:eastAsia="仿宋_GB2312"/>
          <w:sz w:val="28"/>
          <w:szCs w:val="28"/>
          <w:lang w:eastAsia="zh-CN"/>
        </w:rPr>
        <w:t>贰</w:t>
      </w:r>
      <w:r>
        <w:rPr>
          <w:rFonts w:hint="eastAsia" w:ascii="仿宋_GB2312" w:hAnsi="宋体" w:eastAsia="仿宋_GB2312"/>
          <w:sz w:val="28"/>
          <w:szCs w:val="28"/>
        </w:rPr>
        <w:t>份</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.7双方履行完合同规定的义务后，本合同即行终止。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.8</w:t>
      </w:r>
      <w:r>
        <w:rPr>
          <w:rFonts w:hint="eastAsia" w:ascii="仿宋_GB2312" w:hAnsi="宋体" w:eastAsia="仿宋_GB2312"/>
          <w:sz w:val="28"/>
          <w:szCs w:val="28"/>
        </w:rPr>
        <w:t xml:space="preserve"> 未尽事宜，经双方协商一致，签订补充协议，补充协议与本合同具有同等效力。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 w:firstLineChars="200"/>
        <w:jc w:val="both"/>
        <w:textAlignment w:val="auto"/>
        <w:outlineLvl w:val="9"/>
        <w:rPr>
          <w:rFonts w:hint="eastAsia" w:ascii="仿宋_GB2312" w:hAnsi="宋体" w:eastAsia="仿宋_GB2312"/>
          <w:sz w:val="28"/>
          <w:szCs w:val="28"/>
        </w:rPr>
      </w:pPr>
    </w:p>
    <w:p>
      <w:pPr>
        <w:pStyle w:val="2"/>
        <w:keepNext w:val="0"/>
        <w:keepLines w:val="0"/>
        <w:pageBreakBefore w:val="0"/>
        <w:widowControl w:val="0"/>
        <w:kinsoku/>
        <w:wordWrap/>
        <w:overflowPunct/>
        <w:topLinePunct w:val="0"/>
        <w:autoSpaceDE/>
        <w:autoSpaceDN/>
        <w:bidi w:val="0"/>
        <w:adjustRightInd/>
        <w:snapToGrid/>
        <w:spacing w:line="400" w:lineRule="exact"/>
        <w:ind w:left="6600" w:leftChars="0" w:right="0" w:rightChars="0" w:hanging="6600" w:hangingChars="2500"/>
        <w:jc w:val="both"/>
        <w:textAlignment w:val="auto"/>
        <w:outlineLvl w:val="9"/>
        <w:rPr>
          <w:rFonts w:hint="eastAsia" w:ascii="仿宋_GB2312" w:eastAsia="仿宋_GB2312"/>
          <w:sz w:val="28"/>
        </w:rPr>
      </w:pPr>
    </w:p>
    <w:p>
      <w:pPr>
        <w:pStyle w:val="2"/>
        <w:keepNext w:val="0"/>
        <w:keepLines w:val="0"/>
        <w:pageBreakBefore w:val="0"/>
        <w:widowControl w:val="0"/>
        <w:kinsoku/>
        <w:wordWrap/>
        <w:overflowPunct/>
        <w:topLinePunct w:val="0"/>
        <w:autoSpaceDE/>
        <w:autoSpaceDN/>
        <w:bidi w:val="0"/>
        <w:adjustRightInd/>
        <w:snapToGrid/>
        <w:spacing w:line="400" w:lineRule="exact"/>
        <w:ind w:left="6600" w:leftChars="0" w:right="0" w:rightChars="0" w:hanging="6600" w:hangingChars="2500"/>
        <w:jc w:val="both"/>
        <w:textAlignment w:val="auto"/>
        <w:outlineLvl w:val="9"/>
        <w:rPr>
          <w:rFonts w:hint="default" w:ascii="仿宋_GB2312" w:eastAsia="仿宋_GB2312"/>
          <w:sz w:val="28"/>
          <w:highlight w:val="none"/>
          <w:lang w:val="en-US" w:eastAsia="zh-CN"/>
        </w:rPr>
      </w:pPr>
      <w:r>
        <w:rPr>
          <w:rFonts w:hint="eastAsia" w:ascii="仿宋_GB2312" w:eastAsia="仿宋_GB2312"/>
          <w:sz w:val="28"/>
        </w:rPr>
        <w:t>委托方名称：黄石市政府投资工程</w:t>
      </w:r>
      <w:r>
        <w:rPr>
          <w:rFonts w:hint="eastAsia" w:ascii="仿宋_GB2312" w:eastAsia="仿宋_GB2312"/>
          <w:sz w:val="28"/>
          <w:lang w:val="en-US" w:eastAsia="zh-CN"/>
        </w:rPr>
        <w:t xml:space="preserve">         </w:t>
      </w:r>
      <w:r>
        <w:rPr>
          <w:rFonts w:hint="eastAsia" w:ascii="仿宋_GB2312" w:eastAsia="仿宋_GB2312"/>
          <w:sz w:val="28"/>
          <w:highlight w:val="none"/>
          <w:lang w:val="en-US" w:eastAsia="zh-CN"/>
        </w:rPr>
        <w:t xml:space="preserve"> </w:t>
      </w:r>
      <w:r>
        <w:rPr>
          <w:rFonts w:hint="eastAsia" w:ascii="仿宋_GB2312" w:eastAsia="仿宋_GB2312"/>
          <w:sz w:val="28"/>
          <w:highlight w:val="none"/>
        </w:rPr>
        <w:t>咨询方名称：</w:t>
      </w:r>
    </w:p>
    <w:p>
      <w:pPr>
        <w:pStyle w:val="2"/>
        <w:keepNext w:val="0"/>
        <w:keepLines w:val="0"/>
        <w:pageBreakBefore w:val="0"/>
        <w:widowControl w:val="0"/>
        <w:kinsoku/>
        <w:wordWrap/>
        <w:overflowPunct/>
        <w:topLinePunct w:val="0"/>
        <w:autoSpaceDE/>
        <w:autoSpaceDN/>
        <w:bidi w:val="0"/>
        <w:adjustRightInd/>
        <w:snapToGrid/>
        <w:spacing w:line="400" w:lineRule="exact"/>
        <w:ind w:left="6600" w:leftChars="0" w:right="0" w:rightChars="0" w:hanging="6600" w:hangingChars="2500"/>
        <w:jc w:val="both"/>
        <w:textAlignment w:val="auto"/>
        <w:outlineLvl w:val="9"/>
        <w:rPr>
          <w:rFonts w:hint="eastAsia" w:ascii="仿宋_GB2312" w:eastAsia="仿宋_GB2312"/>
          <w:sz w:val="28"/>
          <w:lang w:val="en-US" w:eastAsia="zh-CN"/>
        </w:rPr>
      </w:pPr>
      <w:r>
        <w:rPr>
          <w:rFonts w:hint="eastAsia" w:ascii="仿宋_GB2312" w:eastAsia="仿宋_GB2312"/>
          <w:sz w:val="28"/>
        </w:rPr>
        <w:t xml:space="preserve">建设管理办公室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rPr>
        <w:t>（盖章）                                  （盖章）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rPr>
      </w:pPr>
    </w:p>
    <w:p>
      <w:pPr>
        <w:keepNext w:val="0"/>
        <w:keepLines w:val="0"/>
        <w:pageBreakBefore w:val="0"/>
        <w:widowControl w:val="0"/>
        <w:tabs>
          <w:tab w:val="left" w:pos="4632"/>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highlight w:val="none"/>
        </w:rPr>
      </w:pPr>
      <w:r>
        <w:rPr>
          <w:rFonts w:hint="eastAsia" w:ascii="仿宋_GB2312" w:hAnsi="宋体" w:eastAsia="仿宋_GB2312"/>
          <w:sz w:val="28"/>
          <w:szCs w:val="28"/>
        </w:rPr>
        <w:t xml:space="preserve">法定代表人：（签章）                   </w:t>
      </w:r>
      <w:r>
        <w:rPr>
          <w:rFonts w:hint="eastAsia" w:ascii="仿宋_GB2312" w:hAnsi="宋体" w:eastAsia="仿宋_GB2312"/>
          <w:sz w:val="28"/>
          <w:szCs w:val="28"/>
          <w:highlight w:val="none"/>
        </w:rPr>
        <w:t xml:space="preserve">   法定代表人：（签章）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highlight w:val="none"/>
        </w:rPr>
      </w:pPr>
      <w:r>
        <w:rPr>
          <w:rFonts w:hint="eastAsia" w:ascii="仿宋_GB2312" w:hAnsi="宋体" w:eastAsia="仿宋_GB2312"/>
          <w:sz w:val="28"/>
          <w:szCs w:val="28"/>
          <w:highlight w:val="none"/>
        </w:rPr>
        <w:t>委托代理人：（签字）                      委托代理人：（签字）</w:t>
      </w:r>
    </w:p>
    <w:p>
      <w:pPr>
        <w:keepNext w:val="0"/>
        <w:keepLines w:val="0"/>
        <w:pageBreakBefore w:val="0"/>
        <w:widowControl w:val="0"/>
        <w:kinsoku/>
        <w:wordWrap/>
        <w:overflowPunct/>
        <w:topLinePunct w:val="0"/>
        <w:autoSpaceDE/>
        <w:autoSpaceDN/>
        <w:bidi w:val="0"/>
        <w:adjustRightInd/>
        <w:snapToGrid/>
        <w:spacing w:line="400" w:lineRule="exact"/>
        <w:ind w:left="5280" w:leftChars="0" w:right="0" w:rightChars="0" w:hanging="5280" w:hangingChars="2000"/>
        <w:jc w:val="both"/>
        <w:textAlignment w:val="auto"/>
        <w:outlineLvl w:val="9"/>
        <w:rPr>
          <w:rFonts w:hint="eastAsia" w:ascii="仿宋_GB2312" w:hAnsi="宋体" w:eastAsia="仿宋_GB2312"/>
          <w:sz w:val="28"/>
          <w:szCs w:val="28"/>
          <w:highlight w:val="none"/>
        </w:rPr>
      </w:pPr>
      <w:r>
        <w:rPr>
          <w:rFonts w:hint="eastAsia" w:ascii="仿宋_GB2312" w:hAnsi="宋体" w:eastAsia="仿宋_GB2312"/>
          <w:sz w:val="28"/>
          <w:szCs w:val="28"/>
          <w:highlight w:val="none"/>
        </w:rPr>
        <w:t>地址：</w:t>
      </w:r>
      <w:r>
        <w:rPr>
          <w:rFonts w:hint="eastAsia" w:ascii="仿宋_GB2312" w:hAnsi="宋体" w:eastAsia="仿宋_GB2312"/>
          <w:sz w:val="28"/>
          <w:szCs w:val="28"/>
          <w:highlight w:val="none"/>
          <w:lang w:eastAsia="zh-CN"/>
        </w:rPr>
        <w:t>黄石市广州路</w:t>
      </w:r>
      <w:r>
        <w:rPr>
          <w:rFonts w:hint="eastAsia" w:ascii="仿宋_GB2312" w:hAnsi="宋体" w:eastAsia="仿宋_GB2312"/>
          <w:sz w:val="28"/>
          <w:szCs w:val="28"/>
          <w:highlight w:val="none"/>
          <w:lang w:val="en-US" w:eastAsia="zh-CN"/>
        </w:rPr>
        <w:t>21号</w:t>
      </w:r>
      <w:r>
        <w:rPr>
          <w:rFonts w:hint="eastAsia" w:ascii="仿宋_GB2312" w:hAnsi="宋体" w:eastAsia="仿宋_GB2312"/>
          <w:sz w:val="28"/>
          <w:szCs w:val="28"/>
          <w:highlight w:val="none"/>
        </w:rPr>
        <w:t xml:space="preserve">                   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宋体" w:eastAsia="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7" w:h="16840"/>
      <w:pgMar w:top="1588" w:right="1474" w:bottom="1531" w:left="1588" w:header="851" w:footer="992" w:gutter="0"/>
      <w:pgNumType w:start="0"/>
      <w:cols w:space="720" w:num="1"/>
      <w:titlePg/>
      <w:docGrid w:type="linesAndChars" w:linePitch="312" w:charSpace="-3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Droid Sans Fallback"/>
    <w:panose1 w:val="02010609030101010101"/>
    <w:charset w:val="86"/>
    <w:family w:val="modern"/>
    <w:pitch w:val="default"/>
    <w:sig w:usb0="00000000" w:usb1="00000000" w:usb2="00000000" w:usb3="00000000" w:csb0="00040000" w:csb1="00000000"/>
  </w:font>
  <w:font w:name="华文细黑">
    <w:altName w:val="Droid Sans Fallback"/>
    <w:panose1 w:val="02010600040101010101"/>
    <w:charset w:val="86"/>
    <w:family w:val="auto"/>
    <w:pitch w:val="default"/>
    <w:sig w:usb0="00000000" w:usb1="00000000" w:usb2="00000000" w:usb3="00000000" w:csb0="0004009F" w:csb1="DFD70000"/>
  </w:font>
  <w:font w:name="华文楷体">
    <w:altName w:val="Droid Sans Fallback"/>
    <w:panose1 w:val="02010600040101010101"/>
    <w:charset w:val="86"/>
    <w:family w:val="auto"/>
    <w:pitch w:val="default"/>
    <w:sig w:usb0="00000000" w:usb1="00000000" w:usb2="00000000" w:usb3="00000000" w:csb0="0004009F" w:csb1="DFD70000"/>
  </w:font>
  <w:font w:name="楷体_GB2312">
    <w:altName w:val="Droid Sans Fallback"/>
    <w:panose1 w:val="02010609030101010101"/>
    <w:charset w:val="00"/>
    <w:family w:val="modern"/>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rPr>
        <w:rStyle w:val="8"/>
        <w:rFonts w:hint="eastAsia"/>
        <w:sz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B28D0"/>
    <w:rsid w:val="27A83EE3"/>
    <w:rsid w:val="3DF21806"/>
    <w:rsid w:val="3FB32C8A"/>
    <w:rsid w:val="4DAEFF52"/>
    <w:rsid w:val="56718AEE"/>
    <w:rsid w:val="DA9E0C5E"/>
    <w:rsid w:val="DACF98DA"/>
    <w:rsid w:val="EBB515E3"/>
    <w:rsid w:val="EBF9CC45"/>
    <w:rsid w:val="EFF9B72C"/>
    <w:rsid w:val="F3F9A3E4"/>
    <w:rsid w:val="F4F63186"/>
    <w:rsid w:val="F7FFC5FA"/>
    <w:rsid w:val="FDBB28D0"/>
    <w:rsid w:val="FFCF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left="607" w:leftChars="314" w:firstLine="3" w:firstLineChars="1"/>
    </w:pPr>
    <w:rPr>
      <w:rFonts w:ascii="宋体" w:hAnsi="宋体"/>
      <w:sz w:val="32"/>
      <w:szCs w:val="28"/>
    </w:rPr>
  </w:style>
  <w:style w:type="paragraph" w:styleId="3">
    <w:name w:val="Body Text Indent 2"/>
    <w:basedOn w:val="1"/>
    <w:qFormat/>
    <w:uiPriority w:val="0"/>
    <w:pPr>
      <w:spacing w:line="460" w:lineRule="exact"/>
      <w:ind w:firstLine="527" w:firstLineChars="200"/>
    </w:pPr>
    <w:rPr>
      <w:rFonts w:ascii="仿宋_GB2312" w:hAnsi="宋体" w:eastAsia="仿宋_GB2312"/>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2598</Words>
  <Characters>2730</Characters>
  <Lines>0</Lines>
  <Paragraphs>0</Paragraphs>
  <TotalTime>13</TotalTime>
  <ScaleCrop>false</ScaleCrop>
  <LinksUpToDate>false</LinksUpToDate>
  <CharactersWithSpaces>3118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2024-12-20T01:07:00Z</dcterms:created>
  <dc:creator>greatwall</dc:creator>
  <cp:lastModifiedBy>ht706</cp:lastModifiedBy>
  <dcterms:modified xsi:type="dcterms:W3CDTF">2025-02-20T15:49:49Z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KSOTemplateDocerSaveRecord">
    <vt:lpwstr>eyJoZGlkIjoiNjI3NTE3ZjkxZTFhZDhhMTVhNzg1ZmUyNTZlNDM0ZjYiLCJ1c2VySWQiOiIyOTM4MDA0NzgifQ==</vt:lpwstr>
  </property>
  <property fmtid="{D5CDD505-2E9C-101B-9397-08002B2CF9AE}" pid="4" name="ICV">
    <vt:lpwstr>3AB98E73A61242C09A3CDEEF0B26146E_13</vt:lpwstr>
  </property>
</Properties>
</file>